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9D" w:rsidRDefault="0008759D">
      <w:r>
        <w:rPr>
          <w:noProof/>
          <w:lang w:eastAsia="fr-FR"/>
        </w:rPr>
        <w:drawing>
          <wp:anchor distT="0" distB="0" distL="114300" distR="114300" simplePos="0" relativeHeight="251657216" behindDoc="0" locked="0" layoutInCell="1" allowOverlap="1">
            <wp:simplePos x="0" y="0"/>
            <wp:positionH relativeFrom="column">
              <wp:posOffset>795655</wp:posOffset>
            </wp:positionH>
            <wp:positionV relativeFrom="paragraph">
              <wp:posOffset>-436245</wp:posOffset>
            </wp:positionV>
            <wp:extent cx="4287600" cy="961200"/>
            <wp:effectExtent l="0" t="0" r="0" b="0"/>
            <wp:wrapNone/>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7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759D" w:rsidRDefault="0008759D"/>
    <w:p w:rsidR="0008759D" w:rsidRDefault="0008759D"/>
    <w:p w:rsidR="0008759D" w:rsidRDefault="0008759D"/>
    <w:p w:rsidR="0008759D" w:rsidRPr="0008759D" w:rsidRDefault="0008759D" w:rsidP="0008759D">
      <w:pPr>
        <w:pStyle w:val="NormalWeb"/>
        <w:jc w:val="right"/>
        <w:rPr>
          <w:rFonts w:asciiTheme="minorHAnsi" w:hAnsiTheme="minorHAnsi" w:cstheme="minorHAnsi"/>
          <w:sz w:val="24"/>
          <w:szCs w:val="24"/>
        </w:rPr>
      </w:pPr>
      <w:r w:rsidRPr="0008759D">
        <w:rPr>
          <w:rFonts w:asciiTheme="minorHAnsi" w:hAnsiTheme="minorHAnsi" w:cstheme="minorHAnsi"/>
          <w:sz w:val="24"/>
          <w:szCs w:val="24"/>
        </w:rPr>
        <w:t>Paris, le 8 décembre 2016</w:t>
      </w:r>
    </w:p>
    <w:p w:rsidR="0008759D" w:rsidRPr="0008759D" w:rsidRDefault="0008759D" w:rsidP="0008759D">
      <w:pPr>
        <w:pStyle w:val="NormalWeb"/>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Style w:val="lev"/>
          <w:rFonts w:asciiTheme="minorHAnsi" w:hAnsiTheme="minorHAnsi" w:cstheme="minorHAnsi"/>
          <w:sz w:val="24"/>
          <w:szCs w:val="24"/>
        </w:rPr>
      </w:pPr>
    </w:p>
    <w:p w:rsidR="0008759D" w:rsidRPr="0008759D" w:rsidRDefault="0008759D" w:rsidP="0008759D">
      <w:pPr>
        <w:pStyle w:val="NormalWeb"/>
        <w:jc w:val="both"/>
        <w:rPr>
          <w:rStyle w:val="lev"/>
          <w:rFonts w:asciiTheme="minorHAnsi" w:hAnsiTheme="minorHAnsi" w:cstheme="minorHAnsi"/>
          <w:sz w:val="24"/>
          <w:szCs w:val="24"/>
        </w:rPr>
      </w:pPr>
    </w:p>
    <w:p w:rsidR="0008759D" w:rsidRPr="0008759D" w:rsidRDefault="0008759D" w:rsidP="0008759D">
      <w:pPr>
        <w:pStyle w:val="NormalWeb"/>
        <w:jc w:val="both"/>
        <w:rPr>
          <w:rFonts w:asciiTheme="minorHAnsi" w:hAnsiTheme="minorHAnsi" w:cstheme="minorHAnsi"/>
          <w:sz w:val="26"/>
          <w:szCs w:val="26"/>
        </w:rPr>
      </w:pPr>
      <w:bookmarkStart w:id="0" w:name="_GoBack"/>
      <w:r w:rsidRPr="0008759D">
        <w:rPr>
          <w:rStyle w:val="lev"/>
          <w:rFonts w:asciiTheme="minorHAnsi" w:hAnsiTheme="minorHAnsi" w:cstheme="minorHAnsi"/>
          <w:sz w:val="26"/>
          <w:szCs w:val="26"/>
        </w:rPr>
        <w:t>Relations interentreprises : le dialogue porte ses fruits</w:t>
      </w:r>
    </w:p>
    <w:bookmarkEnd w:id="0"/>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L’Afep et le Medef saluent le travail d’évaluation mené par l’Observatoire de l’association Pacte PME, dont les résultats sont publiés aujourd'hui, qui met en particulier en lumière l’augmentation de la part d’achat des grands groupes au profit des PME comme la satisfaction exprimée par les fournisseurs en matière de délais de paiement.</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Cette démarche s’inscrit dans le prolongement de leur initiative commune «</w:t>
      </w:r>
      <w:hyperlink r:id="rId5" w:history="1">
        <w:r w:rsidRPr="0008759D">
          <w:rPr>
            <w:rStyle w:val="Lienhypertexte"/>
            <w:rFonts w:asciiTheme="minorHAnsi" w:hAnsiTheme="minorHAnsi" w:cstheme="minorHAnsi"/>
            <w:sz w:val="24"/>
            <w:szCs w:val="24"/>
          </w:rPr>
          <w:t xml:space="preserve"> </w:t>
        </w:r>
        <w:r w:rsidRPr="0008759D">
          <w:rPr>
            <w:rStyle w:val="lev"/>
            <w:rFonts w:asciiTheme="minorHAnsi" w:hAnsiTheme="minorHAnsi" w:cstheme="minorHAnsi"/>
            <w:color w:val="0000FF"/>
            <w:sz w:val="24"/>
            <w:szCs w:val="24"/>
          </w:rPr>
          <w:t xml:space="preserve">Etre plus fort ensemble </w:t>
        </w:r>
      </w:hyperlink>
      <w:r w:rsidRPr="0008759D">
        <w:rPr>
          <w:rFonts w:asciiTheme="minorHAnsi" w:hAnsiTheme="minorHAnsi" w:cstheme="minorHAnsi"/>
          <w:sz w:val="24"/>
          <w:szCs w:val="24"/>
        </w:rPr>
        <w:t>» rendue publique en février 2016 qui mettait à la disposition de l’ensemble des entreprises des bonnes pratiques permettant d’améliorer les relations interentreprises.</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Le résultat du travail d’évaluation mené par l’Observatoire de Pacte PME est un encouragement à poursuivre les efforts en ce sens tout au long de 2017.</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xml:space="preserve">Le président de l’Afep, Pierre Pringuet, souligne dans ce cadre que « </w:t>
      </w:r>
      <w:r w:rsidRPr="0008759D">
        <w:rPr>
          <w:rStyle w:val="Accentuation"/>
          <w:rFonts w:asciiTheme="minorHAnsi" w:hAnsiTheme="minorHAnsi" w:cstheme="minorHAnsi"/>
          <w:b/>
          <w:bCs/>
          <w:sz w:val="24"/>
          <w:szCs w:val="24"/>
        </w:rPr>
        <w:t>les grandes entreprises font évoluer volontairement leurs comportements vis-à-vis de leurs partenaires, ce qui est un facteur d’amélioration des relations commerciales</w:t>
      </w: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xml:space="preserve">Pour Pierre Gattaz, président du Medef : « </w:t>
      </w:r>
      <w:r w:rsidRPr="0008759D">
        <w:rPr>
          <w:rStyle w:val="Accentuation"/>
          <w:rFonts w:asciiTheme="minorHAnsi" w:hAnsiTheme="minorHAnsi" w:cstheme="minorHAnsi"/>
          <w:b/>
          <w:bCs/>
          <w:sz w:val="24"/>
          <w:szCs w:val="24"/>
        </w:rPr>
        <w:t>Une démarche vertueuse s’est enclenchée, il faut le saluer. Force est de constater, une fois encore, que c’est en faisant confiance aux entreprises et en favorisant le dialogue entre elles qu’on obtient les résultats les plus probants</w:t>
      </w: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Default="0008759D" w:rsidP="0008759D">
      <w:pPr>
        <w:pStyle w:val="NormalWeb"/>
        <w:jc w:val="both"/>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both"/>
        <w:rPr>
          <w:rFonts w:asciiTheme="minorHAnsi" w:hAnsiTheme="minorHAnsi" w:cstheme="minorHAnsi"/>
          <w:sz w:val="24"/>
          <w:szCs w:val="24"/>
        </w:rPr>
      </w:pPr>
    </w:p>
    <w:p w:rsidR="0008759D" w:rsidRPr="0008759D" w:rsidRDefault="0008759D" w:rsidP="0008759D">
      <w:pPr>
        <w:pStyle w:val="NormalWeb"/>
        <w:jc w:val="center"/>
        <w:rPr>
          <w:rFonts w:asciiTheme="minorHAnsi" w:hAnsiTheme="minorHAnsi" w:cstheme="minorHAnsi"/>
          <w:sz w:val="24"/>
          <w:szCs w:val="24"/>
        </w:rPr>
      </w:pPr>
      <w:r w:rsidRPr="0008759D">
        <w:rPr>
          <w:rStyle w:val="lev"/>
          <w:rFonts w:asciiTheme="minorHAnsi" w:hAnsiTheme="minorHAnsi" w:cstheme="minorHAnsi"/>
          <w:sz w:val="24"/>
          <w:szCs w:val="24"/>
        </w:rPr>
        <w:t>Contacts presse</w:t>
      </w:r>
    </w:p>
    <w:p w:rsidR="0008759D" w:rsidRPr="0008759D" w:rsidRDefault="0008759D" w:rsidP="0008759D">
      <w:pPr>
        <w:pStyle w:val="NormalWeb"/>
        <w:jc w:val="center"/>
        <w:rPr>
          <w:rFonts w:asciiTheme="minorHAnsi" w:hAnsiTheme="minorHAnsi" w:cstheme="minorHAnsi"/>
          <w:sz w:val="24"/>
          <w:szCs w:val="24"/>
        </w:rPr>
      </w:pPr>
      <w:r w:rsidRPr="0008759D">
        <w:rPr>
          <w:rFonts w:asciiTheme="minorHAnsi" w:hAnsiTheme="minorHAnsi" w:cstheme="minorHAnsi"/>
          <w:sz w:val="24"/>
          <w:szCs w:val="24"/>
        </w:rPr>
        <w:t> </w:t>
      </w:r>
    </w:p>
    <w:p w:rsidR="0008759D" w:rsidRPr="0008759D" w:rsidRDefault="0008759D" w:rsidP="0008759D">
      <w:pPr>
        <w:pStyle w:val="NormalWeb"/>
        <w:jc w:val="center"/>
        <w:rPr>
          <w:rFonts w:asciiTheme="minorHAnsi" w:hAnsiTheme="minorHAnsi" w:cstheme="minorHAnsi"/>
          <w:sz w:val="24"/>
          <w:szCs w:val="24"/>
        </w:rPr>
      </w:pPr>
      <w:r w:rsidRPr="0008759D">
        <w:rPr>
          <w:rFonts w:asciiTheme="minorHAnsi" w:hAnsiTheme="minorHAnsi" w:cstheme="minorHAnsi"/>
          <w:sz w:val="24"/>
          <w:szCs w:val="24"/>
        </w:rPr>
        <w:t xml:space="preserve">Afep : Apolline Celeyron, </w:t>
      </w:r>
      <w:hyperlink r:id="rId6" w:history="1">
        <w:r w:rsidRPr="0008759D">
          <w:rPr>
            <w:rStyle w:val="Lienhypertexte"/>
            <w:rFonts w:asciiTheme="minorHAnsi" w:hAnsiTheme="minorHAnsi" w:cstheme="minorHAnsi"/>
            <w:sz w:val="24"/>
            <w:szCs w:val="24"/>
          </w:rPr>
          <w:t>presse@afep.com</w:t>
        </w:r>
      </w:hyperlink>
      <w:r w:rsidRPr="0008759D">
        <w:rPr>
          <w:rFonts w:asciiTheme="minorHAnsi" w:hAnsiTheme="minorHAnsi" w:cstheme="minorHAnsi"/>
          <w:sz w:val="24"/>
          <w:szCs w:val="24"/>
        </w:rPr>
        <w:t xml:space="preserve"> / 06 13 63 44 43</w:t>
      </w:r>
    </w:p>
    <w:p w:rsidR="0008759D" w:rsidRPr="0008759D" w:rsidRDefault="0008759D" w:rsidP="0008759D">
      <w:pPr>
        <w:pStyle w:val="NormalWeb"/>
        <w:jc w:val="center"/>
        <w:rPr>
          <w:rFonts w:asciiTheme="minorHAnsi" w:hAnsiTheme="minorHAnsi" w:cstheme="minorHAnsi"/>
          <w:sz w:val="24"/>
          <w:szCs w:val="24"/>
        </w:rPr>
      </w:pPr>
      <w:r w:rsidRPr="0008759D">
        <w:rPr>
          <w:rFonts w:asciiTheme="minorHAnsi" w:hAnsiTheme="minorHAnsi" w:cstheme="minorHAnsi"/>
          <w:sz w:val="24"/>
          <w:szCs w:val="24"/>
        </w:rPr>
        <w:t xml:space="preserve">Medef : Guillaume </w:t>
      </w:r>
      <w:proofErr w:type="spellStart"/>
      <w:r w:rsidRPr="0008759D">
        <w:rPr>
          <w:rFonts w:asciiTheme="minorHAnsi" w:hAnsiTheme="minorHAnsi" w:cstheme="minorHAnsi"/>
          <w:sz w:val="24"/>
          <w:szCs w:val="24"/>
        </w:rPr>
        <w:t>Croullebois</w:t>
      </w:r>
      <w:proofErr w:type="spellEnd"/>
      <w:r w:rsidRPr="0008759D">
        <w:rPr>
          <w:rFonts w:asciiTheme="minorHAnsi" w:hAnsiTheme="minorHAnsi" w:cstheme="minorHAnsi"/>
          <w:sz w:val="24"/>
          <w:szCs w:val="24"/>
        </w:rPr>
        <w:t xml:space="preserve">, </w:t>
      </w:r>
      <w:hyperlink r:id="rId7" w:history="1">
        <w:r w:rsidRPr="0008759D">
          <w:rPr>
            <w:rStyle w:val="Lienhypertexte"/>
            <w:rFonts w:asciiTheme="minorHAnsi" w:hAnsiTheme="minorHAnsi" w:cstheme="minorHAnsi"/>
            <w:sz w:val="24"/>
            <w:szCs w:val="24"/>
          </w:rPr>
          <w:t>gcroullebois@medef.fr</w:t>
        </w:r>
      </w:hyperlink>
      <w:r w:rsidRPr="0008759D">
        <w:rPr>
          <w:rFonts w:asciiTheme="minorHAnsi" w:hAnsiTheme="minorHAnsi" w:cstheme="minorHAnsi"/>
          <w:sz w:val="24"/>
          <w:szCs w:val="24"/>
        </w:rPr>
        <w:t xml:space="preserve"> / 06 73 44 86 26</w:t>
      </w:r>
    </w:p>
    <w:p w:rsidR="00500E28" w:rsidRPr="0008759D" w:rsidRDefault="00500E28">
      <w:pPr>
        <w:rPr>
          <w:rFonts w:cstheme="minorHAnsi"/>
          <w:sz w:val="24"/>
          <w:szCs w:val="24"/>
        </w:rPr>
      </w:pPr>
    </w:p>
    <w:sectPr w:rsidR="00500E28" w:rsidRPr="00087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9D"/>
    <w:rsid w:val="0008759D"/>
    <w:rsid w:val="00500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8851"/>
  <w15:chartTrackingRefBased/>
  <w15:docId w15:val="{125EFF48-AB9E-4375-8565-978D6489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8759D"/>
    <w:rPr>
      <w:color w:val="0000FF"/>
      <w:u w:val="single"/>
    </w:rPr>
  </w:style>
  <w:style w:type="paragraph" w:styleId="NormalWeb">
    <w:name w:val="Normal (Web)"/>
    <w:basedOn w:val="Normal"/>
    <w:uiPriority w:val="99"/>
    <w:semiHidden/>
    <w:unhideWhenUsed/>
    <w:rsid w:val="0008759D"/>
    <w:pPr>
      <w:spacing w:after="0" w:line="240" w:lineRule="auto"/>
    </w:pPr>
    <w:rPr>
      <w:rFonts w:ascii="Arial" w:hAnsi="Arial" w:cs="Arial"/>
      <w:sz w:val="18"/>
      <w:szCs w:val="18"/>
      <w:lang w:eastAsia="fr-FR"/>
    </w:rPr>
  </w:style>
  <w:style w:type="character" w:styleId="lev">
    <w:name w:val="Strong"/>
    <w:basedOn w:val="Policepardfaut"/>
    <w:uiPriority w:val="22"/>
    <w:qFormat/>
    <w:rsid w:val="0008759D"/>
    <w:rPr>
      <w:b/>
      <w:bCs/>
    </w:rPr>
  </w:style>
  <w:style w:type="character" w:styleId="Accentuation">
    <w:name w:val="Emphasis"/>
    <w:basedOn w:val="Policepardfaut"/>
    <w:uiPriority w:val="20"/>
    <w:qFormat/>
    <w:rsid w:val="000875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7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croullebois@medef.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afep.com" TargetMode="External"/><Relationship Id="rId5" Type="http://schemas.openxmlformats.org/officeDocument/2006/relationships/hyperlink" Target="http://www.medef.com/fileadmin/www.medef.fr/documents/TPE-PME/Plan_d_action_AFEP-MEDEF_2016_extranet.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skype tablette</dc:creator>
  <cp:keywords/>
  <dc:description/>
  <cp:lastModifiedBy>skype tablette</cp:lastModifiedBy>
  <cp:revision>1</cp:revision>
  <dcterms:created xsi:type="dcterms:W3CDTF">2016-12-08T16:53:00Z</dcterms:created>
  <dcterms:modified xsi:type="dcterms:W3CDTF">2016-12-08T16:55:00Z</dcterms:modified>
</cp:coreProperties>
</file>