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9F" w:rsidRPr="0016399F" w:rsidRDefault="0016399F" w:rsidP="0016399F">
      <w:pPr>
        <w:spacing w:after="240" w:line="240" w:lineRule="auto"/>
        <w:ind w:left="-567" w:right="-284"/>
        <w:jc w:val="center"/>
        <w:outlineLvl w:val="1"/>
        <w:rPr>
          <w:rFonts w:eastAsia="Times New Roman" w:cs="Helvetica"/>
          <w:b/>
          <w:spacing w:val="-15"/>
          <w:sz w:val="40"/>
          <w:szCs w:val="55"/>
          <w:lang w:eastAsia="fr-FR"/>
        </w:rPr>
      </w:pPr>
      <w:bookmarkStart w:id="0" w:name="_GoBack"/>
    </w:p>
    <w:bookmarkEnd w:id="0"/>
    <w:p w:rsidR="004C5A82" w:rsidRPr="004C5A82" w:rsidRDefault="004C5A82" w:rsidP="004C5A82">
      <w:pPr>
        <w:spacing w:after="480" w:line="630" w:lineRule="atLeast"/>
        <w:ind w:left="-567" w:right="-284"/>
        <w:jc w:val="center"/>
        <w:outlineLvl w:val="1"/>
        <w:rPr>
          <w:rFonts w:eastAsia="Times New Roman" w:cs="Helvetica"/>
          <w:b/>
          <w:spacing w:val="-15"/>
          <w:sz w:val="55"/>
          <w:szCs w:val="55"/>
          <w:lang w:eastAsia="fr-FR"/>
        </w:rPr>
      </w:pPr>
      <w:r w:rsidRPr="004C5A82">
        <w:rPr>
          <w:rFonts w:eastAsia="Times New Roman" w:cs="Helvetica"/>
          <w:b/>
          <w:spacing w:val="-15"/>
          <w:sz w:val="55"/>
          <w:szCs w:val="55"/>
          <w:lang w:eastAsia="fr-FR"/>
        </w:rPr>
        <w:fldChar w:fldCharType="begin"/>
      </w:r>
      <w:r w:rsidRPr="004C5A82">
        <w:rPr>
          <w:rFonts w:eastAsia="Times New Roman" w:cs="Helvetica"/>
          <w:b/>
          <w:spacing w:val="-15"/>
          <w:sz w:val="55"/>
          <w:szCs w:val="55"/>
          <w:lang w:eastAsia="fr-FR"/>
        </w:rPr>
        <w:instrText xml:space="preserve"> HYPERLINK "http://www.facealemploi.tv/cv-video/emploi/salon-jeunes-d%E2%80%99avenirs-facealemploi-pr%C3%A9sente-sa-nouvelle-offre-100-num%C3%A9rique" </w:instrText>
      </w:r>
      <w:r w:rsidRPr="004C5A82">
        <w:rPr>
          <w:rFonts w:eastAsia="Times New Roman" w:cs="Helvetica"/>
          <w:b/>
          <w:spacing w:val="-15"/>
          <w:sz w:val="55"/>
          <w:szCs w:val="55"/>
          <w:lang w:eastAsia="fr-FR"/>
        </w:rPr>
        <w:fldChar w:fldCharType="separate"/>
      </w:r>
      <w:r w:rsidRPr="004C5A82">
        <w:rPr>
          <w:rFonts w:eastAsia="Times New Roman" w:cs="Helvetica"/>
          <w:b/>
          <w:spacing w:val="-15"/>
          <w:sz w:val="55"/>
          <w:szCs w:val="55"/>
          <w:lang w:eastAsia="fr-FR"/>
        </w:rPr>
        <w:t xml:space="preserve">Salon Jeunes d’Avenirs : Facealemploi présente sa nouvelle offre 100% numérique </w:t>
      </w:r>
      <w:r w:rsidRPr="004C5A82">
        <w:rPr>
          <w:rFonts w:eastAsia="Times New Roman" w:cs="Helvetica"/>
          <w:b/>
          <w:spacing w:val="-15"/>
          <w:sz w:val="55"/>
          <w:szCs w:val="55"/>
          <w:lang w:eastAsia="fr-FR"/>
        </w:rPr>
        <w:fldChar w:fldCharType="end"/>
      </w:r>
    </w:p>
    <w:p w:rsidR="004C5A82" w:rsidRPr="004C5A82" w:rsidRDefault="004C5A82" w:rsidP="00866006">
      <w:pPr>
        <w:spacing w:after="120" w:line="240" w:lineRule="auto"/>
        <w:jc w:val="both"/>
        <w:rPr>
          <w:rFonts w:eastAsia="Times New Roman" w:cs="Helvetica"/>
          <w:sz w:val="24"/>
          <w:szCs w:val="24"/>
          <w:lang w:eastAsia="fr-FR"/>
        </w:rPr>
      </w:pPr>
      <w:r w:rsidRPr="004C5A82">
        <w:rPr>
          <w:rFonts w:eastAsia="Times New Roman" w:cs="Helvetica"/>
          <w:sz w:val="24"/>
          <w:szCs w:val="24"/>
          <w:lang w:eastAsia="fr-FR"/>
        </w:rPr>
        <w:t>Pour la seconde année consécutive</w:t>
      </w:r>
      <w:r w:rsidRPr="004C5A82">
        <w:rPr>
          <w:rFonts w:eastAsia="Times New Roman" w:cs="Helvetica"/>
          <w:b/>
          <w:sz w:val="24"/>
          <w:szCs w:val="24"/>
          <w:lang w:eastAsia="fr-FR"/>
        </w:rPr>
        <w:t>, Facealemploi</w:t>
      </w:r>
      <w:r w:rsidRPr="004C5A82">
        <w:rPr>
          <w:rFonts w:eastAsia="Times New Roman" w:cs="Helvetica"/>
          <w:sz w:val="24"/>
          <w:szCs w:val="24"/>
          <w:lang w:eastAsia="fr-FR"/>
        </w:rPr>
        <w:t xml:space="preserve"> était présent sur le </w:t>
      </w:r>
      <w:r w:rsidRPr="004C5A82">
        <w:rPr>
          <w:rFonts w:eastAsia="Times New Roman" w:cs="Helvetica"/>
          <w:b/>
          <w:sz w:val="24"/>
          <w:szCs w:val="24"/>
          <w:lang w:eastAsia="fr-FR"/>
        </w:rPr>
        <w:t xml:space="preserve">salon </w:t>
      </w:r>
      <w:hyperlink r:id="rId4" w:tgtFrame="_blank" w:history="1">
        <w:r w:rsidRPr="004C5A82">
          <w:rPr>
            <w:rFonts w:eastAsia="Times New Roman" w:cs="Helvetica"/>
            <w:b/>
            <w:sz w:val="24"/>
            <w:szCs w:val="24"/>
            <w:lang w:eastAsia="fr-FR"/>
          </w:rPr>
          <w:t>Jeunes d’Avenirs</w:t>
        </w:r>
      </w:hyperlink>
      <w:r w:rsidRPr="004C5A82">
        <w:rPr>
          <w:rFonts w:eastAsia="Times New Roman" w:cs="Helvetica"/>
          <w:b/>
          <w:sz w:val="24"/>
          <w:szCs w:val="24"/>
          <w:lang w:eastAsia="fr-FR"/>
        </w:rPr>
        <w:t xml:space="preserve"> les 27 et 28 septembre 2016</w:t>
      </w:r>
      <w:r w:rsidRPr="004C5A82">
        <w:rPr>
          <w:rFonts w:eastAsia="Times New Roman" w:cs="Helvetica"/>
          <w:sz w:val="24"/>
          <w:szCs w:val="24"/>
          <w:lang w:eastAsia="fr-FR"/>
        </w:rPr>
        <w:t xml:space="preserve">. Initié en 2013 par le groupe </w:t>
      </w:r>
      <w:hyperlink r:id="rId5" w:tgtFrame="_blank" w:history="1">
        <w:r w:rsidRPr="004C5A82">
          <w:rPr>
            <w:rFonts w:eastAsia="Times New Roman" w:cs="Helvetica"/>
            <w:sz w:val="24"/>
            <w:szCs w:val="24"/>
            <w:lang w:eastAsia="fr-FR"/>
          </w:rPr>
          <w:t xml:space="preserve">AEF </w:t>
        </w:r>
      </w:hyperlink>
      <w:r w:rsidRPr="004C5A82">
        <w:rPr>
          <w:rFonts w:eastAsia="Times New Roman" w:cs="Helvetica"/>
          <w:sz w:val="24"/>
          <w:szCs w:val="24"/>
          <w:lang w:eastAsia="fr-FR"/>
        </w:rPr>
        <w:t>(Agence d’informations spécialisées), cet événement est aujourd’hui un rendez-vous incontournable de la rentrée puisqu’il accueille environ 13 000 visiteurs et 200 partenaires. L’objectif du salon est simple : donner de la confiance, de la détermination et des solutions concrètes aux jeunes éloignés de l’emploi.</w:t>
      </w:r>
    </w:p>
    <w:p w:rsidR="004C5A82" w:rsidRPr="004C5A82" w:rsidRDefault="004C5A82" w:rsidP="00866006">
      <w:pPr>
        <w:spacing w:after="120" w:line="240" w:lineRule="auto"/>
        <w:jc w:val="both"/>
        <w:rPr>
          <w:rFonts w:eastAsia="Times New Roman" w:cs="Helvetica"/>
          <w:sz w:val="24"/>
          <w:szCs w:val="24"/>
          <w:lang w:eastAsia="fr-FR"/>
        </w:rPr>
      </w:pPr>
      <w:r w:rsidRPr="004C5A82">
        <w:rPr>
          <w:rFonts w:eastAsia="Times New Roman" w:cs="Helvetica"/>
          <w:sz w:val="24"/>
          <w:szCs w:val="24"/>
          <w:lang w:eastAsia="fr-FR"/>
        </w:rPr>
        <w:t>Après une première participation très encourageante, nous avons décidé d’y présenter cette année la dernière mouture de notre plateforme web. Etudiants, jeunes diplômés, professeurs, professionnels de l’emploi… de nombreuses personnes aux parcours différents se sont arrêtées sur notre stand, certaines intriguées par le dispositif de CV vidéo et d’autres par l’offre de parrainage.</w:t>
      </w:r>
    </w:p>
    <w:p w:rsidR="004C5A82" w:rsidRPr="004C5A82" w:rsidRDefault="004C5A82" w:rsidP="00866006">
      <w:pPr>
        <w:spacing w:after="120" w:line="240" w:lineRule="auto"/>
        <w:jc w:val="both"/>
        <w:rPr>
          <w:rFonts w:eastAsia="Times New Roman" w:cs="Helvetica"/>
          <w:sz w:val="24"/>
          <w:szCs w:val="24"/>
          <w:lang w:eastAsia="fr-FR"/>
        </w:rPr>
      </w:pPr>
      <w:r w:rsidRPr="004C5A82">
        <w:rPr>
          <w:rFonts w:eastAsia="Times New Roman" w:cs="Helvetica"/>
          <w:sz w:val="24"/>
          <w:szCs w:val="24"/>
          <w:lang w:eastAsia="fr-FR"/>
        </w:rPr>
        <w:t xml:space="preserve">Le premier jour, Myriam El Khomri, Ministre du Travail et de l’Emploi, a renouvelé son soutien au projet. Elle a par ailleurs pu assister à la concrétisation du tout premier parrainage numérique de facealemploi. En effet, Chantal Pérot Lartigue, qui pilote le </w:t>
      </w:r>
      <w:hyperlink r:id="rId6" w:tgtFrame="_blank" w:history="1">
        <w:r w:rsidRPr="004C5A82">
          <w:rPr>
            <w:rFonts w:eastAsia="Times New Roman" w:cs="Helvetica"/>
            <w:sz w:val="24"/>
            <w:szCs w:val="24"/>
            <w:lang w:eastAsia="fr-FR"/>
          </w:rPr>
          <w:t>Programme Booster</w:t>
        </w:r>
      </w:hyperlink>
      <w:r w:rsidRPr="004C5A82">
        <w:rPr>
          <w:rFonts w:eastAsia="Times New Roman" w:cs="Helvetica"/>
          <w:sz w:val="24"/>
          <w:szCs w:val="24"/>
          <w:lang w:eastAsia="fr-FR"/>
        </w:rPr>
        <w:t xml:space="preserve"> initié par </w:t>
      </w:r>
      <w:hyperlink r:id="rId7" w:tgtFrame="_blank" w:history="1">
        <w:r w:rsidRPr="004C5A82">
          <w:rPr>
            <w:rFonts w:eastAsia="Times New Roman" w:cs="Helvetica"/>
            <w:sz w:val="24"/>
            <w:szCs w:val="24"/>
            <w:lang w:eastAsia="fr-FR"/>
          </w:rPr>
          <w:t xml:space="preserve">Manpower </w:t>
        </w:r>
      </w:hyperlink>
      <w:r w:rsidRPr="004C5A82">
        <w:rPr>
          <w:rFonts w:eastAsia="Times New Roman" w:cs="Helvetica"/>
          <w:sz w:val="24"/>
          <w:szCs w:val="24"/>
          <w:lang w:eastAsia="fr-FR"/>
        </w:rPr>
        <w:t xml:space="preserve">et </w:t>
      </w:r>
      <w:hyperlink r:id="rId8" w:tgtFrame="_blank" w:history="1">
        <w:r w:rsidRPr="004C5A82">
          <w:rPr>
            <w:rFonts w:eastAsia="Times New Roman" w:cs="Helvetica"/>
            <w:sz w:val="24"/>
            <w:szCs w:val="24"/>
            <w:lang w:eastAsia="fr-FR"/>
          </w:rPr>
          <w:t>Capgemini</w:t>
        </w:r>
      </w:hyperlink>
      <w:r w:rsidRPr="004C5A82">
        <w:rPr>
          <w:rFonts w:eastAsia="Times New Roman" w:cs="Helvetica"/>
          <w:sz w:val="24"/>
          <w:szCs w:val="24"/>
          <w:lang w:eastAsia="fr-FR"/>
        </w:rPr>
        <w:t>, s’est engagée à accompagner le parcours professionnel d’Assia, jeune étudiante à la recherche d’un stage dans le milieu aéroportuaire.</w:t>
      </w:r>
    </w:p>
    <w:p w:rsidR="004C5A82" w:rsidRDefault="004C5A82" w:rsidP="00866006">
      <w:pPr>
        <w:spacing w:after="120" w:line="240" w:lineRule="auto"/>
        <w:jc w:val="both"/>
        <w:rPr>
          <w:rFonts w:eastAsia="Times New Roman" w:cs="Helvetica"/>
          <w:sz w:val="24"/>
          <w:szCs w:val="24"/>
          <w:lang w:eastAsia="fr-FR"/>
        </w:rPr>
      </w:pPr>
      <w:r w:rsidRPr="004C5A82">
        <w:rPr>
          <w:rFonts w:eastAsia="Times New Roman" w:cs="Helvetica"/>
          <w:sz w:val="24"/>
          <w:szCs w:val="24"/>
          <w:lang w:eastAsia="fr-FR"/>
        </w:rPr>
        <w:t>L’offre de parrainage numérique a donc rencontré un franc succès. Les binômes de parrains/filleuls qui se rencontraient dans les allées du salon pouvaient ensuite s’inscrire sur la plateforme et ainsi rester en contact.</w:t>
      </w:r>
    </w:p>
    <w:p w:rsidR="0016399F" w:rsidRPr="004C5A82" w:rsidRDefault="0016399F" w:rsidP="0016399F">
      <w:pPr>
        <w:spacing w:after="300" w:line="360" w:lineRule="atLeast"/>
        <w:jc w:val="both"/>
        <w:rPr>
          <w:rFonts w:eastAsia="Times New Roman" w:cs="Helvetica"/>
          <w:b/>
          <w:sz w:val="24"/>
          <w:szCs w:val="24"/>
          <w:lang w:eastAsia="fr-FR"/>
        </w:rPr>
      </w:pPr>
      <w:r w:rsidRPr="00866006">
        <w:rPr>
          <w:rFonts w:eastAsia="Times New Roman" w:cs="Helvetica"/>
          <w:b/>
          <w:sz w:val="24"/>
          <w:szCs w:val="24"/>
          <w:lang w:eastAsia="fr-FR"/>
        </w:rPr>
        <w:t>France Henry-Labordè</w:t>
      </w:r>
      <w:r w:rsidRPr="004C5A82">
        <w:rPr>
          <w:rFonts w:eastAsia="Times New Roman" w:cs="Helvetica"/>
          <w:b/>
          <w:sz w:val="24"/>
          <w:szCs w:val="24"/>
          <w:lang w:eastAsia="fr-FR"/>
        </w:rPr>
        <w:t>re, directrice des affaires sociales au sein de l’</w:t>
      </w:r>
      <w:hyperlink r:id="rId9" w:tgtFrame="_blank" w:history="1">
        <w:r w:rsidRPr="004C5A82">
          <w:rPr>
            <w:rFonts w:eastAsia="Times New Roman" w:cs="Helvetica"/>
            <w:b/>
            <w:sz w:val="24"/>
            <w:szCs w:val="24"/>
            <w:lang w:eastAsia="fr-FR"/>
          </w:rPr>
          <w:t xml:space="preserve">Afep </w:t>
        </w:r>
      </w:hyperlink>
      <w:r w:rsidRPr="004C5A82">
        <w:rPr>
          <w:rFonts w:eastAsia="Times New Roman" w:cs="Helvetica"/>
          <w:b/>
          <w:sz w:val="24"/>
          <w:szCs w:val="24"/>
          <w:lang w:eastAsia="fr-FR"/>
        </w:rPr>
        <w:t xml:space="preserve">(Association française des entreprises privées) a signé une convention de parrainage avec Assa, une jeune femme qui souhaite devenir conductrice de métro. Elle revient sur cette expérience : </w:t>
      </w:r>
      <w:r w:rsidRPr="004C5A82">
        <w:rPr>
          <w:rFonts w:eastAsia="Times New Roman" w:cs="Helvetica"/>
          <w:b/>
          <w:i/>
          <w:iCs/>
          <w:sz w:val="24"/>
          <w:szCs w:val="24"/>
          <w:lang w:eastAsia="fr-FR"/>
        </w:rPr>
        <w:t xml:space="preserve">« C’est une super initiative ! J’ai passé la journée sur le salon et j’ai aidé pas mal de jeunes dans la rédaction des </w:t>
      </w:r>
      <w:proofErr w:type="spellStart"/>
      <w:r w:rsidRPr="004C5A82">
        <w:rPr>
          <w:rFonts w:eastAsia="Times New Roman" w:cs="Helvetica"/>
          <w:b/>
          <w:i/>
          <w:iCs/>
          <w:sz w:val="24"/>
          <w:szCs w:val="24"/>
          <w:lang w:eastAsia="fr-FR"/>
        </w:rPr>
        <w:t>CVs</w:t>
      </w:r>
      <w:proofErr w:type="spellEnd"/>
      <w:r w:rsidRPr="004C5A82">
        <w:rPr>
          <w:rFonts w:eastAsia="Times New Roman" w:cs="Helvetica"/>
          <w:b/>
          <w:i/>
          <w:iCs/>
          <w:sz w:val="24"/>
          <w:szCs w:val="24"/>
          <w:lang w:eastAsia="fr-FR"/>
        </w:rPr>
        <w:t>. Le parrainage permet de prolonger cette rencontre de manière plus individuelle et de suivre un jeune avec qui on a eu un bon contact. C’est l’occasion de leur faire profiter de notre expérience, de nos contacts, et surtout de faire en sorte qu’il ne se décourage pas car la recherche d’un emploi est souvent une épreuve de longue haleine »</w:t>
      </w:r>
      <w:r w:rsidRPr="004C5A82">
        <w:rPr>
          <w:rFonts w:eastAsia="Times New Roman" w:cs="Helvetica"/>
          <w:b/>
          <w:sz w:val="24"/>
          <w:szCs w:val="24"/>
          <w:lang w:eastAsia="fr-FR"/>
        </w:rPr>
        <w:t>. Parmi les participants, on retrouve également des professionnels du coaching, des dirigeants d’entreprises, des étudiants en marketing et même des développeurs web ! Une belle brochette pour un début, n’est-ce pas ?</w:t>
      </w:r>
    </w:p>
    <w:p w:rsidR="00866006" w:rsidRPr="004C5A82" w:rsidRDefault="00866006" w:rsidP="00866006">
      <w:pPr>
        <w:spacing w:after="120" w:line="240" w:lineRule="auto"/>
        <w:jc w:val="both"/>
        <w:rPr>
          <w:rFonts w:eastAsia="Times New Roman" w:cs="Helvetica"/>
          <w:sz w:val="24"/>
          <w:szCs w:val="24"/>
          <w:lang w:eastAsia="fr-FR"/>
        </w:rPr>
      </w:pPr>
    </w:p>
    <w:p w:rsidR="004C5A82" w:rsidRDefault="004C5A82" w:rsidP="004C5A82">
      <w:pPr>
        <w:jc w:val="both"/>
      </w:pPr>
      <w:r w:rsidRPr="00866006">
        <w:rPr>
          <w:b/>
          <w:sz w:val="24"/>
          <w:szCs w:val="24"/>
          <w:u w:val="single"/>
        </w:rPr>
        <w:t>Intégralité de l’article sur le site de Facealemploi</w:t>
      </w:r>
      <w:r>
        <w:rPr>
          <w:sz w:val="24"/>
          <w:szCs w:val="24"/>
        </w:rPr>
        <w:t xml:space="preserve"> : </w:t>
      </w:r>
      <w:hyperlink r:id="rId10" w:history="1">
        <w:r>
          <w:rPr>
            <w:rStyle w:val="Lienhypertexte"/>
          </w:rPr>
          <w:t>http://www.facealemploi.tv/cv-video/emploi/salon-jeunes-d%E2%80%99avenirs-facealemploi-pr%C3%A9sente-sa-nouvelle-offre-100-num%C3%A9rique</w:t>
        </w:r>
      </w:hyperlink>
    </w:p>
    <w:p w:rsidR="00500E28" w:rsidRPr="004C5A82" w:rsidRDefault="00500E28" w:rsidP="004C5A82">
      <w:pPr>
        <w:jc w:val="both"/>
        <w:rPr>
          <w:sz w:val="24"/>
          <w:szCs w:val="24"/>
        </w:rPr>
      </w:pPr>
    </w:p>
    <w:sectPr w:rsidR="00500E28" w:rsidRPr="004C5A82" w:rsidSect="004C5A82">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82"/>
    <w:rsid w:val="0016399F"/>
    <w:rsid w:val="004C5A82"/>
    <w:rsid w:val="00500E28"/>
    <w:rsid w:val="00866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E4E9"/>
  <w15:chartTrackingRefBased/>
  <w15:docId w15:val="{9E85D6D7-8E05-452A-AFA1-83D02E78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C5A82"/>
    <w:rPr>
      <w:color w:val="0000FF"/>
      <w:u w:val="single"/>
    </w:rPr>
  </w:style>
  <w:style w:type="paragraph" w:styleId="Textedebulles">
    <w:name w:val="Balloon Text"/>
    <w:basedOn w:val="Normal"/>
    <w:link w:val="TextedebullesCar"/>
    <w:uiPriority w:val="99"/>
    <w:semiHidden/>
    <w:unhideWhenUsed/>
    <w:rsid w:val="004C5A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345">
      <w:bodyDiv w:val="1"/>
      <w:marLeft w:val="0"/>
      <w:marRight w:val="0"/>
      <w:marTop w:val="0"/>
      <w:marBottom w:val="0"/>
      <w:divBdr>
        <w:top w:val="none" w:sz="0" w:space="0" w:color="auto"/>
        <w:left w:val="none" w:sz="0" w:space="0" w:color="auto"/>
        <w:bottom w:val="none" w:sz="0" w:space="0" w:color="auto"/>
        <w:right w:val="none" w:sz="0" w:space="0" w:color="auto"/>
      </w:divBdr>
      <w:divsChild>
        <w:div w:id="1961719547">
          <w:marLeft w:val="0"/>
          <w:marRight w:val="0"/>
          <w:marTop w:val="0"/>
          <w:marBottom w:val="0"/>
          <w:divBdr>
            <w:top w:val="none" w:sz="0" w:space="0" w:color="auto"/>
            <w:left w:val="none" w:sz="0" w:space="0" w:color="auto"/>
            <w:bottom w:val="none" w:sz="0" w:space="0" w:color="auto"/>
            <w:right w:val="none" w:sz="0" w:space="0" w:color="auto"/>
          </w:divBdr>
          <w:divsChild>
            <w:div w:id="522866153">
              <w:marLeft w:val="0"/>
              <w:marRight w:val="0"/>
              <w:marTop w:val="0"/>
              <w:marBottom w:val="0"/>
              <w:divBdr>
                <w:top w:val="none" w:sz="0" w:space="0" w:color="auto"/>
                <w:left w:val="none" w:sz="0" w:space="0" w:color="auto"/>
                <w:bottom w:val="none" w:sz="0" w:space="0" w:color="auto"/>
                <w:right w:val="none" w:sz="0" w:space="0" w:color="auto"/>
              </w:divBdr>
              <w:divsChild>
                <w:div w:id="227544623">
                  <w:marLeft w:val="0"/>
                  <w:marRight w:val="0"/>
                  <w:marTop w:val="0"/>
                  <w:marBottom w:val="0"/>
                  <w:divBdr>
                    <w:top w:val="none" w:sz="0" w:space="0" w:color="auto"/>
                    <w:left w:val="none" w:sz="0" w:space="0" w:color="auto"/>
                    <w:bottom w:val="none" w:sz="0" w:space="0" w:color="auto"/>
                    <w:right w:val="none" w:sz="0" w:space="0" w:color="auto"/>
                  </w:divBdr>
                  <w:divsChild>
                    <w:div w:id="47340704">
                      <w:marLeft w:val="0"/>
                      <w:marRight w:val="0"/>
                      <w:marTop w:val="0"/>
                      <w:marBottom w:val="0"/>
                      <w:divBdr>
                        <w:top w:val="none" w:sz="0" w:space="0" w:color="auto"/>
                        <w:left w:val="none" w:sz="0" w:space="0" w:color="auto"/>
                        <w:bottom w:val="none" w:sz="0" w:space="0" w:color="auto"/>
                        <w:right w:val="none" w:sz="0" w:space="0" w:color="auto"/>
                      </w:divBdr>
                      <w:divsChild>
                        <w:div w:id="1412771219">
                          <w:marLeft w:val="-225"/>
                          <w:marRight w:val="-225"/>
                          <w:marTop w:val="0"/>
                          <w:marBottom w:val="0"/>
                          <w:divBdr>
                            <w:top w:val="none" w:sz="0" w:space="0" w:color="auto"/>
                            <w:left w:val="none" w:sz="0" w:space="0" w:color="auto"/>
                            <w:bottom w:val="none" w:sz="0" w:space="0" w:color="auto"/>
                            <w:right w:val="none" w:sz="0" w:space="0" w:color="auto"/>
                          </w:divBdr>
                          <w:divsChild>
                            <w:div w:id="112554184">
                              <w:marLeft w:val="0"/>
                              <w:marRight w:val="0"/>
                              <w:marTop w:val="0"/>
                              <w:marBottom w:val="0"/>
                              <w:divBdr>
                                <w:top w:val="none" w:sz="0" w:space="0" w:color="auto"/>
                                <w:left w:val="none" w:sz="0" w:space="0" w:color="auto"/>
                                <w:bottom w:val="none" w:sz="0" w:space="0" w:color="auto"/>
                                <w:right w:val="none" w:sz="0" w:space="0" w:color="auto"/>
                              </w:divBdr>
                              <w:divsChild>
                                <w:div w:id="1253516437">
                                  <w:marLeft w:val="0"/>
                                  <w:marRight w:val="0"/>
                                  <w:marTop w:val="0"/>
                                  <w:marBottom w:val="0"/>
                                  <w:divBdr>
                                    <w:top w:val="none" w:sz="0" w:space="0" w:color="auto"/>
                                    <w:left w:val="none" w:sz="0" w:space="0" w:color="auto"/>
                                    <w:bottom w:val="none" w:sz="0" w:space="0" w:color="auto"/>
                                    <w:right w:val="none" w:sz="0" w:space="0" w:color="auto"/>
                                  </w:divBdr>
                                  <w:divsChild>
                                    <w:div w:id="2142720861">
                                      <w:marLeft w:val="0"/>
                                      <w:marRight w:val="0"/>
                                      <w:marTop w:val="0"/>
                                      <w:marBottom w:val="0"/>
                                      <w:divBdr>
                                        <w:top w:val="none" w:sz="0" w:space="0" w:color="auto"/>
                                        <w:left w:val="none" w:sz="0" w:space="0" w:color="auto"/>
                                        <w:bottom w:val="none" w:sz="0" w:space="0" w:color="auto"/>
                                        <w:right w:val="none" w:sz="0" w:space="0" w:color="auto"/>
                                      </w:divBdr>
                                      <w:divsChild>
                                        <w:div w:id="2085374337">
                                          <w:marLeft w:val="0"/>
                                          <w:marRight w:val="0"/>
                                          <w:marTop w:val="0"/>
                                          <w:marBottom w:val="0"/>
                                          <w:divBdr>
                                            <w:top w:val="none" w:sz="0" w:space="0" w:color="auto"/>
                                            <w:left w:val="none" w:sz="0" w:space="0" w:color="auto"/>
                                            <w:bottom w:val="none" w:sz="0" w:space="0" w:color="auto"/>
                                            <w:right w:val="none" w:sz="0" w:space="0" w:color="auto"/>
                                          </w:divBdr>
                                          <w:divsChild>
                                            <w:div w:id="1384673725">
                                              <w:marLeft w:val="0"/>
                                              <w:marRight w:val="0"/>
                                              <w:marTop w:val="0"/>
                                              <w:marBottom w:val="0"/>
                                              <w:divBdr>
                                                <w:top w:val="none" w:sz="0" w:space="0" w:color="auto"/>
                                                <w:left w:val="none" w:sz="0" w:space="0" w:color="auto"/>
                                                <w:bottom w:val="none" w:sz="0" w:space="0" w:color="auto"/>
                                                <w:right w:val="none" w:sz="0" w:space="0" w:color="auto"/>
                                              </w:divBdr>
                                              <w:divsChild>
                                                <w:div w:id="1973633696">
                                                  <w:marLeft w:val="0"/>
                                                  <w:marRight w:val="0"/>
                                                  <w:marTop w:val="0"/>
                                                  <w:marBottom w:val="0"/>
                                                  <w:divBdr>
                                                    <w:top w:val="none" w:sz="0" w:space="0" w:color="auto"/>
                                                    <w:left w:val="none" w:sz="0" w:space="0" w:color="auto"/>
                                                    <w:bottom w:val="none" w:sz="0" w:space="0" w:color="auto"/>
                                                    <w:right w:val="none" w:sz="0" w:space="0" w:color="auto"/>
                                                  </w:divBdr>
                                                </w:div>
                                                <w:div w:id="2042628672">
                                                  <w:marLeft w:val="0"/>
                                                  <w:marRight w:val="0"/>
                                                  <w:marTop w:val="0"/>
                                                  <w:marBottom w:val="0"/>
                                                  <w:divBdr>
                                                    <w:top w:val="none" w:sz="0" w:space="0" w:color="auto"/>
                                                    <w:left w:val="none" w:sz="0" w:space="0" w:color="auto"/>
                                                    <w:bottom w:val="none" w:sz="0" w:space="0" w:color="auto"/>
                                                    <w:right w:val="none" w:sz="0" w:space="0" w:color="auto"/>
                                                  </w:divBdr>
                                                  <w:divsChild>
                                                    <w:div w:id="1761024602">
                                                      <w:marLeft w:val="0"/>
                                                      <w:marRight w:val="0"/>
                                                      <w:marTop w:val="0"/>
                                                      <w:marBottom w:val="0"/>
                                                      <w:divBdr>
                                                        <w:top w:val="none" w:sz="0" w:space="0" w:color="auto"/>
                                                        <w:left w:val="none" w:sz="0" w:space="0" w:color="auto"/>
                                                        <w:bottom w:val="none" w:sz="0" w:space="0" w:color="auto"/>
                                                        <w:right w:val="none" w:sz="0" w:space="0" w:color="auto"/>
                                                      </w:divBdr>
                                                      <w:divsChild>
                                                        <w:div w:id="1370228622">
                                                          <w:marLeft w:val="0"/>
                                                          <w:marRight w:val="0"/>
                                                          <w:marTop w:val="0"/>
                                                          <w:marBottom w:val="0"/>
                                                          <w:divBdr>
                                                            <w:top w:val="none" w:sz="0" w:space="0" w:color="auto"/>
                                                            <w:left w:val="none" w:sz="0" w:space="0" w:color="auto"/>
                                                            <w:bottom w:val="none" w:sz="0" w:space="0" w:color="auto"/>
                                                            <w:right w:val="none" w:sz="0" w:space="0" w:color="auto"/>
                                                          </w:divBdr>
                                                          <w:divsChild>
                                                            <w:div w:id="2316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8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apgemini.com/" TargetMode="External"/><Relationship Id="rId3" Type="http://schemas.openxmlformats.org/officeDocument/2006/relationships/webSettings" Target="webSettings.xml"/><Relationship Id="rId7" Type="http://schemas.openxmlformats.org/officeDocument/2006/relationships/hyperlink" Target="http://www.manpower.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gramme-booster.fr/" TargetMode="External"/><Relationship Id="rId11" Type="http://schemas.openxmlformats.org/officeDocument/2006/relationships/fontTable" Target="fontTable.xml"/><Relationship Id="rId5" Type="http://schemas.openxmlformats.org/officeDocument/2006/relationships/hyperlink" Target="http://www.aef.info/" TargetMode="External"/><Relationship Id="rId10" Type="http://schemas.openxmlformats.org/officeDocument/2006/relationships/hyperlink" Target="http://www.facealemploi.tv/cv-video/emploi/salon-jeunes-d%E2%80%99avenirs-facealemploi-pr%C3%A9sente-sa-nouvelle-offre-100-num%C3%A9rique" TargetMode="External"/><Relationship Id="rId4" Type="http://schemas.openxmlformats.org/officeDocument/2006/relationships/hyperlink" Target="http://www.jeunesdavenirs.fr/" TargetMode="External"/><Relationship Id="rId9" Type="http://schemas.openxmlformats.org/officeDocument/2006/relationships/hyperlink" Target="http://www.afe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tablette</dc:creator>
  <cp:keywords/>
  <dc:description/>
  <cp:lastModifiedBy>skype tablette</cp:lastModifiedBy>
  <cp:revision>2</cp:revision>
  <cp:lastPrinted>2016-10-18T15:56:00Z</cp:lastPrinted>
  <dcterms:created xsi:type="dcterms:W3CDTF">2016-10-18T15:50:00Z</dcterms:created>
  <dcterms:modified xsi:type="dcterms:W3CDTF">2016-10-18T16:03:00Z</dcterms:modified>
</cp:coreProperties>
</file>