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187DD" w14:textId="77777777" w:rsidR="001F67B9" w:rsidRPr="00FA455E" w:rsidRDefault="001F67B9" w:rsidP="0073228A">
      <w:pPr>
        <w:spacing w:after="120" w:line="240" w:lineRule="auto"/>
        <w:rPr>
          <w:sz w:val="18"/>
        </w:rPr>
      </w:pPr>
      <w:r w:rsidRPr="00FA455E">
        <w:rPr>
          <w:noProof/>
          <w:sz w:val="14"/>
          <w:lang w:eastAsia="fr-FR"/>
        </w:rPr>
        <w:drawing>
          <wp:anchor distT="0" distB="0" distL="114300" distR="114300" simplePos="0" relativeHeight="251658240" behindDoc="0" locked="0" layoutInCell="1" allowOverlap="1" wp14:anchorId="1214CC6B" wp14:editId="2E5D513E">
            <wp:simplePos x="0" y="0"/>
            <wp:positionH relativeFrom="column">
              <wp:posOffset>-519430</wp:posOffset>
            </wp:positionH>
            <wp:positionV relativeFrom="paragraph">
              <wp:posOffset>-135890</wp:posOffset>
            </wp:positionV>
            <wp:extent cx="1180800" cy="601200"/>
            <wp:effectExtent l="0" t="0" r="635" b="8890"/>
            <wp:wrapNone/>
            <wp:docPr id="3" name="Image 3" descr="logo afep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fep 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5D651" w14:textId="00C66CFA" w:rsidR="001F67B9" w:rsidRPr="001F67B9" w:rsidRDefault="00FA455E" w:rsidP="0073228A">
      <w:pPr>
        <w:tabs>
          <w:tab w:val="right" w:pos="8505"/>
        </w:tabs>
        <w:spacing w:after="120" w:line="240" w:lineRule="auto"/>
        <w:ind w:right="-992"/>
        <w:jc w:val="center"/>
      </w:pPr>
      <w:r>
        <w:tab/>
      </w:r>
      <w:r w:rsidR="0073228A">
        <w:t>19 janvier 2017</w:t>
      </w:r>
    </w:p>
    <w:p w14:paraId="0AA43C4B" w14:textId="77777777" w:rsidR="00C43684" w:rsidRPr="0073228A" w:rsidRDefault="00C43684" w:rsidP="005C7F40">
      <w:pPr>
        <w:jc w:val="center"/>
        <w:rPr>
          <w:b/>
          <w:sz w:val="2"/>
        </w:rPr>
      </w:pPr>
    </w:p>
    <w:p w14:paraId="6F8BC1A2" w14:textId="77BB781D" w:rsidR="005C7F40" w:rsidRPr="00446529" w:rsidRDefault="005C7F40" w:rsidP="005C7F40">
      <w:pPr>
        <w:jc w:val="center"/>
        <w:rPr>
          <w:b/>
          <w:sz w:val="28"/>
        </w:rPr>
      </w:pPr>
      <w:r w:rsidRPr="00446529">
        <w:rPr>
          <w:b/>
          <w:sz w:val="28"/>
        </w:rPr>
        <w:t xml:space="preserve">Charte </w:t>
      </w:r>
      <w:r w:rsidR="009A43D3">
        <w:rPr>
          <w:b/>
          <w:sz w:val="28"/>
        </w:rPr>
        <w:t>éthique</w:t>
      </w:r>
      <w:r w:rsidR="0073228A">
        <w:rPr>
          <w:b/>
          <w:sz w:val="28"/>
        </w:rPr>
        <w:t xml:space="preserve"> de l’</w:t>
      </w:r>
      <w:proofErr w:type="spellStart"/>
      <w:r w:rsidR="0073228A">
        <w:rPr>
          <w:b/>
          <w:sz w:val="28"/>
        </w:rPr>
        <w:t>Afep</w:t>
      </w:r>
      <w:proofErr w:type="spellEnd"/>
    </w:p>
    <w:p w14:paraId="54A08900" w14:textId="77777777" w:rsidR="0073228A" w:rsidRDefault="00EB09D9" w:rsidP="0073228A">
      <w:pPr>
        <w:spacing w:after="120" w:line="240" w:lineRule="auto"/>
        <w:jc w:val="center"/>
        <w:rPr>
          <w:i/>
        </w:rPr>
      </w:pPr>
      <w:r w:rsidRPr="00446529">
        <w:rPr>
          <w:i/>
        </w:rPr>
        <w:t>La présente charte s’applique</w:t>
      </w:r>
      <w:r w:rsidR="008543AF" w:rsidRPr="00446529">
        <w:rPr>
          <w:i/>
        </w:rPr>
        <w:t>,</w:t>
      </w:r>
      <w:r w:rsidRPr="00446529">
        <w:rPr>
          <w:i/>
        </w:rPr>
        <w:t xml:space="preserve"> </w:t>
      </w:r>
      <w:r w:rsidR="008543AF" w:rsidRPr="00446529">
        <w:rPr>
          <w:i/>
        </w:rPr>
        <w:t xml:space="preserve">sans limitation géographique, </w:t>
      </w:r>
      <w:r w:rsidRPr="00446529">
        <w:rPr>
          <w:i/>
        </w:rPr>
        <w:t>à tous les collaborateurs de l’Afep</w:t>
      </w:r>
    </w:p>
    <w:p w14:paraId="5F904661" w14:textId="09494139" w:rsidR="009648BF" w:rsidRPr="007F1C53" w:rsidRDefault="006933D5" w:rsidP="0073228A">
      <w:pPr>
        <w:spacing w:after="120" w:line="240" w:lineRule="auto"/>
        <w:jc w:val="center"/>
        <w:rPr>
          <w:i/>
        </w:rPr>
      </w:pPr>
      <w:r>
        <w:rPr>
          <w:i/>
        </w:rPr>
        <w:t xml:space="preserve">et </w:t>
      </w:r>
      <w:r w:rsidR="0095537D">
        <w:rPr>
          <w:i/>
        </w:rPr>
        <w:t xml:space="preserve">aux </w:t>
      </w:r>
      <w:r w:rsidR="0095537D" w:rsidRPr="007F1C53">
        <w:rPr>
          <w:i/>
        </w:rPr>
        <w:t>personnes mandatées</w:t>
      </w:r>
      <w:r w:rsidRPr="007F1C53">
        <w:rPr>
          <w:i/>
        </w:rPr>
        <w:t xml:space="preserve"> par elle</w:t>
      </w:r>
      <w:r w:rsidR="00EB09D9" w:rsidRPr="007F1C53">
        <w:rPr>
          <w:i/>
        </w:rPr>
        <w:t>.</w:t>
      </w:r>
    </w:p>
    <w:p w14:paraId="4E3184D4" w14:textId="77777777" w:rsidR="00C43684" w:rsidRPr="0073228A" w:rsidRDefault="00C43684">
      <w:pPr>
        <w:rPr>
          <w:b/>
          <w:sz w:val="20"/>
        </w:rPr>
      </w:pPr>
    </w:p>
    <w:p w14:paraId="4F9A8509" w14:textId="31060E80" w:rsidR="00F542F6" w:rsidRDefault="009B1FD5" w:rsidP="00446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Le</w:t>
      </w:r>
      <w:r w:rsidR="00C240AC" w:rsidRPr="009B1FD5">
        <w:rPr>
          <w:b/>
        </w:rPr>
        <w:t xml:space="preserve"> </w:t>
      </w:r>
      <w:r w:rsidR="000B0EF3">
        <w:rPr>
          <w:b/>
        </w:rPr>
        <w:t>rôle de l’</w:t>
      </w:r>
      <w:proofErr w:type="spellStart"/>
      <w:r w:rsidR="000B0EF3">
        <w:rPr>
          <w:b/>
        </w:rPr>
        <w:t>Afep</w:t>
      </w:r>
      <w:proofErr w:type="spellEnd"/>
      <w:r w:rsidR="000B0EF3">
        <w:rPr>
          <w:b/>
        </w:rPr>
        <w:t xml:space="preserve"> </w:t>
      </w:r>
    </w:p>
    <w:p w14:paraId="57DBC747" w14:textId="66F063E9" w:rsidR="00910D3F" w:rsidRDefault="009B1FD5" w:rsidP="0073228A">
      <w:pPr>
        <w:spacing w:line="240" w:lineRule="auto"/>
        <w:jc w:val="both"/>
        <w:rPr>
          <w:rFonts w:ascii="Calibri" w:hAnsi="Calibri" w:cs="Calibri"/>
          <w:color w:val="000000"/>
          <w:lang w:eastAsia="fr-FR"/>
        </w:rPr>
      </w:pPr>
      <w:r>
        <w:t>L’</w:t>
      </w:r>
      <w:proofErr w:type="spellStart"/>
      <w:r>
        <w:t>Afep</w:t>
      </w:r>
      <w:proofErr w:type="spellEnd"/>
      <w:r>
        <w:t xml:space="preserve"> </w:t>
      </w:r>
      <w:r w:rsidR="003F61D5">
        <w:t>défend</w:t>
      </w:r>
      <w:r>
        <w:t xml:space="preserve"> les intérêts </w:t>
      </w:r>
      <w:r w:rsidR="003F61D5">
        <w:t xml:space="preserve">communs </w:t>
      </w:r>
      <w:r w:rsidR="00254A44">
        <w:t>d’environ 120</w:t>
      </w:r>
      <w:r w:rsidR="003F61D5" w:rsidRPr="009B1FD5">
        <w:t xml:space="preserve"> </w:t>
      </w:r>
      <w:r w:rsidRPr="009B1FD5">
        <w:t>grands groupes privés exerçant leur</w:t>
      </w:r>
      <w:r w:rsidR="006933D5">
        <w:t>s</w:t>
      </w:r>
      <w:r w:rsidRPr="009B1FD5">
        <w:t xml:space="preserve"> activité</w:t>
      </w:r>
      <w:r w:rsidR="006933D5">
        <w:t>s</w:t>
      </w:r>
      <w:r w:rsidRPr="009B1FD5">
        <w:t xml:space="preserve"> en </w:t>
      </w:r>
      <w:r>
        <w:t xml:space="preserve">France. Elle intervient </w:t>
      </w:r>
      <w:r w:rsidR="003F61D5" w:rsidRPr="009B1FD5">
        <w:t xml:space="preserve">auprès des </w:t>
      </w:r>
      <w:r w:rsidR="003F61D5">
        <w:t>pouvoirs publics français, des i</w:t>
      </w:r>
      <w:r w:rsidR="003F61D5" w:rsidRPr="009B1FD5">
        <w:t>nstitutions européennes</w:t>
      </w:r>
      <w:r w:rsidR="003F61D5">
        <w:t xml:space="preserve"> et</w:t>
      </w:r>
      <w:r w:rsidR="003F61D5" w:rsidRPr="009B1FD5">
        <w:t xml:space="preserve"> des organisations internationales </w:t>
      </w:r>
      <w:r w:rsidR="003F61D5" w:rsidRPr="00783973">
        <w:rPr>
          <w:rFonts w:ascii="Calibri" w:hAnsi="Calibri" w:cs="Calibri"/>
          <w:color w:val="000000"/>
          <w:lang w:eastAsia="fr-FR"/>
        </w:rPr>
        <w:t>sur les domaines transversaux aux secteurs économiques</w:t>
      </w:r>
      <w:r w:rsidR="00910D3F">
        <w:rPr>
          <w:rFonts w:ascii="Calibri" w:hAnsi="Calibri" w:cs="Calibri"/>
          <w:color w:val="000000"/>
          <w:lang w:eastAsia="fr-FR"/>
        </w:rPr>
        <w:t>,</w:t>
      </w:r>
      <w:r w:rsidR="003F61D5">
        <w:rPr>
          <w:rFonts w:ascii="Calibri" w:hAnsi="Calibri" w:cs="Calibri"/>
          <w:color w:val="000000"/>
          <w:lang w:eastAsia="fr-FR"/>
        </w:rPr>
        <w:t xml:space="preserve"> </w:t>
      </w:r>
      <w:r w:rsidR="006933D5">
        <w:t>à l’occasion de</w:t>
      </w:r>
      <w:r>
        <w:t xml:space="preserve"> </w:t>
      </w:r>
      <w:r w:rsidRPr="009B1FD5">
        <w:t>l’élaboration de</w:t>
      </w:r>
      <w:r w:rsidR="00EE6E08">
        <w:t xml:space="preserve"> normes </w:t>
      </w:r>
      <w:r w:rsidR="00E70068">
        <w:t>non sectorielles</w:t>
      </w:r>
      <w:r w:rsidR="00910D3F">
        <w:t>. P</w:t>
      </w:r>
      <w:r w:rsidR="00ED6999">
        <w:t xml:space="preserve">lus </w:t>
      </w:r>
      <w:r w:rsidR="00940390">
        <w:t>largement</w:t>
      </w:r>
      <w:r w:rsidR="00A35E64">
        <w:t>,</w:t>
      </w:r>
      <w:r w:rsidR="00ED6999">
        <w:t xml:space="preserve"> </w:t>
      </w:r>
      <w:r w:rsidR="00910D3F">
        <w:t xml:space="preserve">elle </w:t>
      </w:r>
      <w:r w:rsidR="00701B92">
        <w:t xml:space="preserve">participe </w:t>
      </w:r>
      <w:r w:rsidR="00ED6999">
        <w:t>au</w:t>
      </w:r>
      <w:r w:rsidR="006933D5">
        <w:t>x</w:t>
      </w:r>
      <w:r w:rsidR="00ED6999">
        <w:t xml:space="preserve"> d</w:t>
      </w:r>
      <w:r w:rsidR="00940390">
        <w:t>ébat</w:t>
      </w:r>
      <w:r w:rsidR="006933D5">
        <w:t>s</w:t>
      </w:r>
      <w:r w:rsidR="00940390">
        <w:t xml:space="preserve"> sur les enjeux économiques</w:t>
      </w:r>
      <w:r w:rsidR="003F61D5">
        <w:t>,</w:t>
      </w:r>
      <w:r w:rsidR="00940390">
        <w:t xml:space="preserve"> financiers</w:t>
      </w:r>
      <w:r w:rsidR="003F61D5">
        <w:t xml:space="preserve"> et règlementaires des entreprises</w:t>
      </w:r>
      <w:r w:rsidRPr="009B1FD5">
        <w:t>.</w:t>
      </w:r>
      <w:r>
        <w:t xml:space="preserve"> </w:t>
      </w:r>
      <w:r w:rsidR="003F61D5">
        <w:rPr>
          <w:rFonts w:ascii="Calibri" w:hAnsi="Calibri" w:cs="Calibri"/>
          <w:color w:val="000000"/>
          <w:lang w:eastAsia="fr-FR"/>
        </w:rPr>
        <w:t>Elle</w:t>
      </w:r>
      <w:r w:rsidR="003F61D5" w:rsidRPr="00026FE8">
        <w:rPr>
          <w:rFonts w:ascii="Calibri" w:hAnsi="Calibri" w:cs="Calibri"/>
          <w:color w:val="000000"/>
          <w:lang w:eastAsia="fr-FR"/>
        </w:rPr>
        <w:t xml:space="preserve"> œuvre à la reconnaissance de la place des grandes entreprises dans l’économie française. </w:t>
      </w:r>
    </w:p>
    <w:p w14:paraId="75EE7977" w14:textId="382A1285" w:rsidR="009B1FD5" w:rsidRDefault="003F61D5" w:rsidP="0073228A">
      <w:pPr>
        <w:spacing w:line="240" w:lineRule="auto"/>
        <w:jc w:val="both"/>
      </w:pPr>
      <w:r w:rsidRPr="00783973">
        <w:rPr>
          <w:rFonts w:ascii="Calibri" w:hAnsi="Calibri" w:cs="Calibri"/>
          <w:color w:val="000000"/>
          <w:lang w:eastAsia="fr-FR"/>
        </w:rPr>
        <w:t>L’</w:t>
      </w:r>
      <w:proofErr w:type="spellStart"/>
      <w:r w:rsidRPr="00783973">
        <w:rPr>
          <w:rFonts w:ascii="Calibri" w:hAnsi="Calibri" w:cs="Calibri"/>
          <w:color w:val="000000"/>
          <w:lang w:eastAsia="fr-FR"/>
        </w:rPr>
        <w:t>Afep</w:t>
      </w:r>
      <w:proofErr w:type="spellEnd"/>
      <w:r w:rsidRPr="00783973">
        <w:rPr>
          <w:rFonts w:ascii="Calibri" w:hAnsi="Calibri" w:cs="Calibri"/>
          <w:color w:val="000000"/>
          <w:lang w:eastAsia="fr-FR"/>
        </w:rPr>
        <w:t xml:space="preserve"> intervient </w:t>
      </w:r>
      <w:r>
        <w:rPr>
          <w:rFonts w:ascii="Calibri" w:hAnsi="Calibri" w:cs="Calibri"/>
          <w:color w:val="000000"/>
          <w:lang w:eastAsia="fr-FR"/>
        </w:rPr>
        <w:t>avec l</w:t>
      </w:r>
      <w:r w:rsidRPr="00783973">
        <w:rPr>
          <w:rFonts w:ascii="Calibri" w:hAnsi="Calibri" w:cs="Calibri"/>
          <w:color w:val="000000"/>
          <w:lang w:eastAsia="fr-FR"/>
        </w:rPr>
        <w:t xml:space="preserve">’objectif d’améliorer la prospérité de la </w:t>
      </w:r>
      <w:r w:rsidR="003F3019">
        <w:rPr>
          <w:rFonts w:ascii="Calibri" w:hAnsi="Calibri" w:cs="Calibri"/>
          <w:color w:val="000000"/>
          <w:lang w:eastAsia="fr-FR"/>
        </w:rPr>
        <w:t>France et de l’Europe</w:t>
      </w:r>
      <w:r w:rsidR="00A35E64">
        <w:rPr>
          <w:rFonts w:ascii="Calibri" w:hAnsi="Calibri" w:cs="Calibri"/>
          <w:color w:val="000000"/>
          <w:lang w:eastAsia="fr-FR"/>
        </w:rPr>
        <w:t xml:space="preserve"> dans un monde ouvert</w:t>
      </w:r>
      <w:r>
        <w:rPr>
          <w:rFonts w:ascii="Calibri" w:hAnsi="Calibri" w:cs="Calibri"/>
          <w:color w:val="000000"/>
          <w:lang w:eastAsia="fr-FR"/>
        </w:rPr>
        <w:t>,</w:t>
      </w:r>
      <w:r w:rsidRPr="00783973">
        <w:rPr>
          <w:rFonts w:ascii="Calibri" w:hAnsi="Calibri" w:cs="Calibri"/>
          <w:color w:val="000000"/>
          <w:lang w:eastAsia="fr-FR"/>
        </w:rPr>
        <w:t xml:space="preserve"> </w:t>
      </w:r>
      <w:r>
        <w:rPr>
          <w:rFonts w:ascii="Calibri" w:hAnsi="Calibri" w:cs="Calibri"/>
          <w:color w:val="000000"/>
          <w:lang w:eastAsia="fr-FR"/>
        </w:rPr>
        <w:t>d’</w:t>
      </w:r>
      <w:r w:rsidRPr="00783973">
        <w:rPr>
          <w:rFonts w:ascii="Calibri" w:hAnsi="Calibri" w:cs="Calibri"/>
          <w:color w:val="000000"/>
          <w:lang w:eastAsia="fr-FR"/>
        </w:rPr>
        <w:t>assurer</w:t>
      </w:r>
      <w:r>
        <w:rPr>
          <w:rFonts w:ascii="Calibri" w:hAnsi="Calibri" w:cs="Calibri"/>
          <w:color w:val="000000"/>
          <w:lang w:eastAsia="fr-FR"/>
        </w:rPr>
        <w:t xml:space="preserve"> la pérennité de notre</w:t>
      </w:r>
      <w:r w:rsidRPr="00783973">
        <w:rPr>
          <w:rFonts w:ascii="Calibri" w:hAnsi="Calibri" w:cs="Calibri"/>
          <w:color w:val="000000"/>
          <w:lang w:eastAsia="fr-FR"/>
        </w:rPr>
        <w:t xml:space="preserve"> modèle social et le respect des </w:t>
      </w:r>
      <w:r w:rsidR="003F3019">
        <w:rPr>
          <w:rFonts w:ascii="Calibri" w:hAnsi="Calibri" w:cs="Calibri"/>
          <w:color w:val="000000"/>
          <w:lang w:eastAsia="fr-FR"/>
        </w:rPr>
        <w:t>engagements</w:t>
      </w:r>
      <w:r w:rsidRPr="00783973">
        <w:rPr>
          <w:rFonts w:ascii="Calibri" w:hAnsi="Calibri" w:cs="Calibri"/>
          <w:color w:val="000000"/>
          <w:lang w:eastAsia="fr-FR"/>
        </w:rPr>
        <w:t xml:space="preserve"> environnementaux et sociétaux.</w:t>
      </w:r>
      <w:r w:rsidR="003F3019">
        <w:rPr>
          <w:rFonts w:ascii="Calibri" w:hAnsi="Calibri" w:cs="Calibri"/>
          <w:color w:val="000000"/>
          <w:lang w:eastAsia="fr-FR"/>
        </w:rPr>
        <w:t xml:space="preserve"> </w:t>
      </w:r>
      <w:r w:rsidR="006933D5">
        <w:t xml:space="preserve">Si </w:t>
      </w:r>
      <w:r w:rsidR="0095537D">
        <w:t>l’</w:t>
      </w:r>
      <w:proofErr w:type="spellStart"/>
      <w:r w:rsidR="0095537D">
        <w:t>Afep</w:t>
      </w:r>
      <w:proofErr w:type="spellEnd"/>
      <w:r w:rsidR="006933D5">
        <w:t xml:space="preserve"> n’a pas la conviction qu’une proposition va dans </w:t>
      </w:r>
      <w:r w:rsidR="00567D90">
        <w:t xml:space="preserve">ce </w:t>
      </w:r>
      <w:r w:rsidR="006933D5">
        <w:t xml:space="preserve">sens, elle ne la </w:t>
      </w:r>
      <w:r w:rsidR="00567D90" w:rsidRPr="00567D90">
        <w:t xml:space="preserve">promeut </w:t>
      </w:r>
      <w:r w:rsidR="00567D90">
        <w:t>pas</w:t>
      </w:r>
      <w:r w:rsidR="006933D5">
        <w:t>.</w:t>
      </w:r>
    </w:p>
    <w:p w14:paraId="58B6CA35" w14:textId="07DF7A85" w:rsidR="006F51A7" w:rsidRDefault="006933D5" w:rsidP="0073228A">
      <w:pPr>
        <w:spacing w:line="240" w:lineRule="auto"/>
        <w:jc w:val="both"/>
      </w:pPr>
      <w:r>
        <w:t>L’</w:t>
      </w:r>
      <w:proofErr w:type="spellStart"/>
      <w:r>
        <w:t>Afep</w:t>
      </w:r>
      <w:proofErr w:type="spellEnd"/>
      <w:r>
        <w:t xml:space="preserve"> porte la position des</w:t>
      </w:r>
      <w:r w:rsidR="00910D3F">
        <w:t xml:space="preserve"> dirigeants des</w:t>
      </w:r>
      <w:r>
        <w:t xml:space="preserve"> grandes entreprises. </w:t>
      </w:r>
      <w:r w:rsidR="003F61D5">
        <w:rPr>
          <w:rFonts w:ascii="Calibri" w:hAnsi="Calibri" w:cs="Calibri"/>
          <w:color w:val="000000"/>
          <w:lang w:eastAsia="fr-FR"/>
        </w:rPr>
        <w:t>Elle</w:t>
      </w:r>
      <w:r w:rsidR="003F61D5" w:rsidRPr="00026FE8">
        <w:rPr>
          <w:rFonts w:ascii="Calibri" w:hAnsi="Calibri" w:cs="Calibri"/>
          <w:color w:val="000000"/>
          <w:lang w:eastAsia="fr-FR"/>
        </w:rPr>
        <w:t xml:space="preserve"> </w:t>
      </w:r>
      <w:r w:rsidR="00910D3F">
        <w:rPr>
          <w:rFonts w:ascii="Calibri" w:hAnsi="Calibri" w:cs="Calibri"/>
          <w:color w:val="000000"/>
          <w:lang w:eastAsia="fr-FR"/>
        </w:rPr>
        <w:t>avance</w:t>
      </w:r>
      <w:r w:rsidR="00910D3F" w:rsidRPr="00026FE8">
        <w:rPr>
          <w:rFonts w:ascii="Calibri" w:hAnsi="Calibri" w:cs="Calibri"/>
          <w:color w:val="000000"/>
          <w:lang w:eastAsia="fr-FR"/>
        </w:rPr>
        <w:t xml:space="preserve"> </w:t>
      </w:r>
      <w:r w:rsidR="003F61D5" w:rsidRPr="00026FE8">
        <w:rPr>
          <w:rFonts w:ascii="Calibri" w:hAnsi="Calibri" w:cs="Calibri"/>
          <w:color w:val="000000"/>
          <w:lang w:eastAsia="fr-FR"/>
        </w:rPr>
        <w:t>des idées</w:t>
      </w:r>
      <w:r w:rsidR="003F61D5">
        <w:rPr>
          <w:rFonts w:ascii="Calibri" w:hAnsi="Calibri" w:cs="Calibri"/>
          <w:color w:val="000000"/>
          <w:lang w:eastAsia="fr-FR"/>
        </w:rPr>
        <w:t>,</w:t>
      </w:r>
      <w:r w:rsidR="003F61D5" w:rsidRPr="00026FE8">
        <w:rPr>
          <w:rFonts w:ascii="Calibri" w:hAnsi="Calibri" w:cs="Calibri"/>
          <w:color w:val="000000"/>
          <w:lang w:eastAsia="fr-FR"/>
        </w:rPr>
        <w:t xml:space="preserve"> </w:t>
      </w:r>
      <w:r w:rsidR="00407C74">
        <w:rPr>
          <w:rFonts w:ascii="Calibri" w:hAnsi="Calibri" w:cs="Calibri"/>
          <w:color w:val="000000"/>
          <w:lang w:eastAsia="fr-FR"/>
        </w:rPr>
        <w:t xml:space="preserve">formule </w:t>
      </w:r>
      <w:r w:rsidR="003F61D5" w:rsidRPr="00783973">
        <w:rPr>
          <w:rFonts w:ascii="Calibri" w:hAnsi="Calibri" w:cs="Calibri"/>
          <w:color w:val="000000"/>
          <w:lang w:eastAsia="fr-FR"/>
        </w:rPr>
        <w:t>des propositions de moyen</w:t>
      </w:r>
      <w:r w:rsidR="00910D3F">
        <w:rPr>
          <w:rFonts w:ascii="Calibri" w:hAnsi="Calibri" w:cs="Calibri"/>
          <w:color w:val="000000"/>
          <w:lang w:eastAsia="fr-FR"/>
        </w:rPr>
        <w:t xml:space="preserve"> et</w:t>
      </w:r>
      <w:r w:rsidR="003F61D5" w:rsidRPr="00783973">
        <w:rPr>
          <w:rFonts w:ascii="Calibri" w:hAnsi="Calibri" w:cs="Calibri"/>
          <w:color w:val="000000"/>
          <w:lang w:eastAsia="fr-FR"/>
        </w:rPr>
        <w:t xml:space="preserve"> long terme </w:t>
      </w:r>
      <w:r w:rsidR="00AD5BB7">
        <w:rPr>
          <w:rFonts w:ascii="Calibri" w:hAnsi="Calibri" w:cs="Calibri"/>
          <w:color w:val="000000"/>
          <w:lang w:eastAsia="fr-FR"/>
        </w:rPr>
        <w:t>et</w:t>
      </w:r>
      <w:r w:rsidR="003F61D5" w:rsidRPr="00783973">
        <w:rPr>
          <w:rFonts w:ascii="Calibri" w:hAnsi="Calibri" w:cs="Calibri"/>
          <w:color w:val="000000"/>
          <w:lang w:eastAsia="fr-FR"/>
        </w:rPr>
        <w:t xml:space="preserve"> des améliorations concrètes de court terme, sur les textes français et européens</w:t>
      </w:r>
      <w:r w:rsidR="003F61D5" w:rsidRPr="00026FE8">
        <w:rPr>
          <w:rFonts w:ascii="Calibri" w:hAnsi="Calibri" w:cs="Calibri"/>
          <w:color w:val="000000"/>
          <w:lang w:eastAsia="fr-FR"/>
        </w:rPr>
        <w:t xml:space="preserve">. </w:t>
      </w:r>
      <w:r w:rsidR="003F3019" w:rsidRPr="00783973">
        <w:rPr>
          <w:rFonts w:ascii="Calibri" w:hAnsi="Calibri" w:cs="Calibri"/>
          <w:color w:val="000000"/>
          <w:lang w:eastAsia="fr-FR"/>
        </w:rPr>
        <w:t xml:space="preserve">Les positions et propositions </w:t>
      </w:r>
      <w:r w:rsidR="00407C74">
        <w:rPr>
          <w:rFonts w:ascii="Calibri" w:hAnsi="Calibri" w:cs="Calibri"/>
          <w:color w:val="000000"/>
          <w:lang w:eastAsia="fr-FR"/>
        </w:rPr>
        <w:t xml:space="preserve">défendues </w:t>
      </w:r>
      <w:r w:rsidR="003F3019" w:rsidRPr="00783973">
        <w:rPr>
          <w:rFonts w:ascii="Calibri" w:hAnsi="Calibri" w:cs="Calibri"/>
          <w:color w:val="000000"/>
          <w:lang w:eastAsia="fr-FR"/>
        </w:rPr>
        <w:t>par l’</w:t>
      </w:r>
      <w:proofErr w:type="spellStart"/>
      <w:r w:rsidR="003F3019" w:rsidRPr="00783973">
        <w:rPr>
          <w:rFonts w:ascii="Calibri" w:hAnsi="Calibri" w:cs="Calibri"/>
          <w:color w:val="000000"/>
          <w:lang w:eastAsia="fr-FR"/>
        </w:rPr>
        <w:t>Afep</w:t>
      </w:r>
      <w:proofErr w:type="spellEnd"/>
      <w:r w:rsidR="003F3019" w:rsidRPr="00783973">
        <w:rPr>
          <w:rFonts w:ascii="Calibri" w:hAnsi="Calibri" w:cs="Calibri"/>
          <w:color w:val="000000"/>
          <w:lang w:eastAsia="fr-FR"/>
        </w:rPr>
        <w:t xml:space="preserve"> sont élaborées </w:t>
      </w:r>
      <w:r w:rsidR="003F3019">
        <w:t>dans le cadre de groupes de travail composés d’experts issus des entreprises adhérentes</w:t>
      </w:r>
      <w:r w:rsidR="003F3019" w:rsidRPr="00783973">
        <w:rPr>
          <w:rFonts w:ascii="Calibri" w:hAnsi="Calibri" w:cs="Calibri"/>
          <w:color w:val="000000"/>
          <w:lang w:eastAsia="fr-FR"/>
        </w:rPr>
        <w:t xml:space="preserve"> et validées </w:t>
      </w:r>
      <w:r w:rsidR="003F3019">
        <w:t>par son Conseil d’administration dont la composition est publique</w:t>
      </w:r>
      <w:r w:rsidR="006F51A7">
        <w:t xml:space="preserve">. </w:t>
      </w:r>
      <w:r w:rsidR="0095537D">
        <w:t>C</w:t>
      </w:r>
      <w:r w:rsidR="006F51A7">
        <w:t xml:space="preserve">es positions </w:t>
      </w:r>
      <w:r w:rsidR="00AD5BB7">
        <w:t xml:space="preserve">tiennent compte </w:t>
      </w:r>
      <w:r>
        <w:t>de l’écosystème des grandes entreprises, notamment les PME</w:t>
      </w:r>
      <w:r w:rsidR="00701B92">
        <w:t xml:space="preserve"> et les ETI.</w:t>
      </w:r>
      <w:r>
        <w:t xml:space="preserve"> </w:t>
      </w:r>
      <w:r w:rsidR="00BD1BAD">
        <w:t>L’</w:t>
      </w:r>
      <w:proofErr w:type="spellStart"/>
      <w:r w:rsidR="00BD1BAD">
        <w:t>Afep</w:t>
      </w:r>
      <w:proofErr w:type="spellEnd"/>
      <w:r w:rsidR="00BD1BAD">
        <w:t xml:space="preserve"> </w:t>
      </w:r>
      <w:r>
        <w:t xml:space="preserve">associe </w:t>
      </w:r>
      <w:r w:rsidR="003F3019" w:rsidRPr="00783973">
        <w:rPr>
          <w:rFonts w:ascii="Calibri" w:hAnsi="Calibri" w:cs="Calibri"/>
          <w:color w:val="000000"/>
          <w:lang w:eastAsia="fr-FR"/>
        </w:rPr>
        <w:t xml:space="preserve">autant que possible </w:t>
      </w:r>
      <w:r w:rsidR="0037778E">
        <w:rPr>
          <w:rFonts w:ascii="Calibri" w:hAnsi="Calibri" w:cs="Calibri"/>
          <w:color w:val="000000"/>
          <w:lang w:eastAsia="fr-FR"/>
        </w:rPr>
        <w:t xml:space="preserve">les parties prenantes (société civile, experts extérieurs…) </w:t>
      </w:r>
      <w:r w:rsidR="00910D3F" w:rsidRPr="00783973">
        <w:rPr>
          <w:rFonts w:ascii="Calibri" w:hAnsi="Calibri" w:cs="Calibri"/>
          <w:color w:val="000000"/>
          <w:lang w:eastAsia="fr-FR"/>
        </w:rPr>
        <w:t xml:space="preserve">à </w:t>
      </w:r>
      <w:r w:rsidR="00910D3F">
        <w:t>l’élaboration</w:t>
      </w:r>
      <w:r w:rsidR="00701B92">
        <w:t xml:space="preserve"> de</w:t>
      </w:r>
      <w:r w:rsidR="00407C74">
        <w:t xml:space="preserve"> se</w:t>
      </w:r>
      <w:r w:rsidR="00701B92">
        <w:t>s positions</w:t>
      </w:r>
      <w:r>
        <w:t>.</w:t>
      </w:r>
    </w:p>
    <w:p w14:paraId="77783662" w14:textId="3B0ECB9D" w:rsidR="006933D5" w:rsidRDefault="006933D5" w:rsidP="0073228A">
      <w:pPr>
        <w:spacing w:line="240" w:lineRule="auto"/>
        <w:jc w:val="both"/>
      </w:pPr>
      <w:r>
        <w:t>Les échanges avec les pouvoirs publics sont</w:t>
      </w:r>
      <w:r w:rsidR="007F1C53">
        <w:t xml:space="preserve"> </w:t>
      </w:r>
      <w:r w:rsidR="007F1C53" w:rsidRPr="00AD5BB7">
        <w:t>fondés</w:t>
      </w:r>
      <w:r>
        <w:t xml:space="preserve"> sur la transparence et la confiance. L’</w:t>
      </w:r>
      <w:proofErr w:type="spellStart"/>
      <w:r>
        <w:t>Afep</w:t>
      </w:r>
      <w:proofErr w:type="spellEnd"/>
      <w:r>
        <w:t xml:space="preserve"> </w:t>
      </w:r>
      <w:r w:rsidR="00D552BF">
        <w:t>fournit</w:t>
      </w:r>
      <w:r>
        <w:t xml:space="preserve"> les mêmes informations utiles à la décision publique à tous les acteurs qui acceptent de les</w:t>
      </w:r>
      <w:r w:rsidR="00CA52D9">
        <w:t xml:space="preserve"> </w:t>
      </w:r>
      <w:r>
        <w:t>recevoir.</w:t>
      </w:r>
    </w:p>
    <w:p w14:paraId="59CB335A" w14:textId="7BAEB40F" w:rsidR="00920524" w:rsidRPr="0073228A" w:rsidRDefault="00920524" w:rsidP="001F67B9">
      <w:pPr>
        <w:rPr>
          <w:b/>
          <w:sz w:val="2"/>
        </w:rPr>
      </w:pPr>
    </w:p>
    <w:p w14:paraId="637DF74F" w14:textId="7388D557" w:rsidR="009B1FD5" w:rsidRDefault="009B1FD5" w:rsidP="00446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B1FD5">
        <w:rPr>
          <w:b/>
        </w:rPr>
        <w:t>Les principes généraux guid</w:t>
      </w:r>
      <w:r w:rsidR="005C7F40">
        <w:rPr>
          <w:b/>
        </w:rPr>
        <w:t>a</w:t>
      </w:r>
      <w:r w:rsidRPr="009B1FD5">
        <w:rPr>
          <w:b/>
        </w:rPr>
        <w:t>nt l’action de l’</w:t>
      </w:r>
      <w:proofErr w:type="spellStart"/>
      <w:r w:rsidRPr="009B1FD5">
        <w:rPr>
          <w:b/>
        </w:rPr>
        <w:t>Afep</w:t>
      </w:r>
      <w:proofErr w:type="spellEnd"/>
    </w:p>
    <w:p w14:paraId="728575F3" w14:textId="77777777" w:rsidR="006923C7" w:rsidRPr="000272F7" w:rsidRDefault="006923C7" w:rsidP="000272F7">
      <w:pPr>
        <w:pStyle w:val="Pardeliste"/>
        <w:numPr>
          <w:ilvl w:val="0"/>
          <w:numId w:val="2"/>
        </w:numPr>
        <w:ind w:left="426" w:hanging="426"/>
        <w:rPr>
          <w:u w:val="single"/>
        </w:rPr>
      </w:pPr>
      <w:r w:rsidRPr="000272F7">
        <w:rPr>
          <w:u w:val="single"/>
        </w:rPr>
        <w:t xml:space="preserve">Transparence et professionnalisme </w:t>
      </w:r>
    </w:p>
    <w:p w14:paraId="050AECD5" w14:textId="1286A879" w:rsidR="00920524" w:rsidRDefault="006923C7" w:rsidP="0073228A">
      <w:pPr>
        <w:spacing w:before="120" w:after="240" w:line="240" w:lineRule="auto"/>
        <w:jc w:val="both"/>
      </w:pPr>
      <w:r>
        <w:t xml:space="preserve">Le budget de l’Afep, la liste de ses membres, les organisations auxquelles elle adhère ainsi que ses principales positions sont rendues publics </w:t>
      </w:r>
      <w:r w:rsidR="008D5B4E">
        <w:t xml:space="preserve">notamment </w:t>
      </w:r>
      <w:r>
        <w:t xml:space="preserve">sur son site Internet. Les représentants de l’Afep déclarent systématiquement aux institutions et organisations </w:t>
      </w:r>
      <w:r w:rsidR="00A404DA">
        <w:t xml:space="preserve">rencontrées pour le compte de qui ils </w:t>
      </w:r>
      <w:r w:rsidR="00910D3F">
        <w:t>interviennent.</w:t>
      </w:r>
    </w:p>
    <w:p w14:paraId="0F2C5D1B" w14:textId="50671173" w:rsidR="0073228A" w:rsidRDefault="006923C7" w:rsidP="0073228A">
      <w:pPr>
        <w:spacing w:line="240" w:lineRule="auto"/>
        <w:jc w:val="both"/>
      </w:pPr>
      <w:r>
        <w:t xml:space="preserve">Les valeurs d’honnêteté et d’intégrité guident les </w:t>
      </w:r>
      <w:proofErr w:type="gramStart"/>
      <w:r>
        <w:t>actions  de</w:t>
      </w:r>
      <w:proofErr w:type="gramEnd"/>
      <w:r>
        <w:t xml:space="preserve"> l’</w:t>
      </w:r>
      <w:proofErr w:type="spellStart"/>
      <w:r>
        <w:t>Afep</w:t>
      </w:r>
      <w:proofErr w:type="spellEnd"/>
      <w:r w:rsidR="00F65649">
        <w:t xml:space="preserve">. </w:t>
      </w:r>
      <w:r w:rsidR="00910D3F">
        <w:t xml:space="preserve">L’Afep </w:t>
      </w:r>
      <w:r w:rsidR="00F65649">
        <w:t>communique</w:t>
      </w:r>
      <w:r>
        <w:t xml:space="preserve"> des informations fiables</w:t>
      </w:r>
      <w:r w:rsidR="001655C9">
        <w:t xml:space="preserve"> et </w:t>
      </w:r>
      <w:r w:rsidR="008D5B4E">
        <w:t>vérifiées</w:t>
      </w:r>
      <w:r w:rsidR="00F65649">
        <w:t xml:space="preserve"> </w:t>
      </w:r>
      <w:r w:rsidR="008D5B4E">
        <w:t>et des</w:t>
      </w:r>
      <w:r w:rsidR="00F65649">
        <w:t xml:space="preserve"> analyse</w:t>
      </w:r>
      <w:r w:rsidR="008D5B4E">
        <w:t>s fondées sur</w:t>
      </w:r>
      <w:r w:rsidR="00F65649">
        <w:t xml:space="preserve"> une </w:t>
      </w:r>
      <w:r>
        <w:t>expertise</w:t>
      </w:r>
      <w:r w:rsidR="00F65649">
        <w:t xml:space="preserve"> approfondie</w:t>
      </w:r>
      <w:r w:rsidR="00E601E6">
        <w:t>, reflétant l’éta</w:t>
      </w:r>
      <w:r w:rsidR="00F65649">
        <w:t>t des connaissances disponibles.</w:t>
      </w:r>
      <w:r w:rsidR="00E601E6">
        <w:t xml:space="preserve"> </w:t>
      </w:r>
      <w:r w:rsidR="008D5B4E">
        <w:t>Ces analyses sont indépendantes des médias et des politiques.</w:t>
      </w:r>
    </w:p>
    <w:p w14:paraId="33FC915A" w14:textId="7351BC10" w:rsidR="00F17481" w:rsidRPr="00A54D66" w:rsidRDefault="00AD5BB7" w:rsidP="001F67B9">
      <w:pPr>
        <w:pStyle w:val="Pardeliste"/>
        <w:numPr>
          <w:ilvl w:val="0"/>
          <w:numId w:val="2"/>
        </w:numPr>
        <w:ind w:left="426" w:hanging="426"/>
        <w:jc w:val="both"/>
        <w:rPr>
          <w:u w:val="single"/>
        </w:rPr>
      </w:pPr>
      <w:r>
        <w:rPr>
          <w:u w:val="single"/>
        </w:rPr>
        <w:t>R</w:t>
      </w:r>
      <w:r w:rsidR="00F17481" w:rsidRPr="00A54D66">
        <w:rPr>
          <w:u w:val="single"/>
        </w:rPr>
        <w:t xml:space="preserve">espect des législations nationales et européennes </w:t>
      </w:r>
    </w:p>
    <w:p w14:paraId="73D1D5B5" w14:textId="4892F275" w:rsidR="00FA455E" w:rsidRPr="008956FE" w:rsidRDefault="008956FE" w:rsidP="0073228A">
      <w:pPr>
        <w:spacing w:line="240" w:lineRule="auto"/>
        <w:jc w:val="both"/>
      </w:pPr>
      <w:r>
        <w:t>L’Afep se conforme aux législations et réglementations nationales et européennes</w:t>
      </w:r>
      <w:r w:rsidR="003E2D90">
        <w:t xml:space="preserve"> en vigueur</w:t>
      </w:r>
      <w:r w:rsidR="00052762">
        <w:t xml:space="preserve">, </w:t>
      </w:r>
      <w:r w:rsidR="003E2D90">
        <w:t>notamment</w:t>
      </w:r>
      <w:r w:rsidR="00052762">
        <w:t xml:space="preserve"> </w:t>
      </w:r>
      <w:r w:rsidR="00A54D66">
        <w:t xml:space="preserve">celles </w:t>
      </w:r>
      <w:r w:rsidR="00052762">
        <w:t xml:space="preserve">régissant l’obtention et la diffusion </w:t>
      </w:r>
      <w:r w:rsidR="003E2D90">
        <w:t>de documents officiels</w:t>
      </w:r>
      <w:r w:rsidR="00A27BB3">
        <w:t>. L’Afep s’interdit d’exercer une influence</w:t>
      </w:r>
      <w:r>
        <w:t xml:space="preserve"> illicite</w:t>
      </w:r>
      <w:r w:rsidR="003A4F3B">
        <w:t xml:space="preserve"> ou</w:t>
      </w:r>
      <w:r w:rsidR="00A27BB3">
        <w:t xml:space="preserve"> de participer à des actes</w:t>
      </w:r>
      <w:r w:rsidR="003A4F3B">
        <w:t xml:space="preserve"> de </w:t>
      </w:r>
      <w:r w:rsidR="003E2D90">
        <w:t>corruption</w:t>
      </w:r>
      <w:r>
        <w:t xml:space="preserve">. </w:t>
      </w:r>
    </w:p>
    <w:p w14:paraId="54007CAF" w14:textId="77777777" w:rsidR="00D86595" w:rsidRPr="00D86595" w:rsidRDefault="00D86595" w:rsidP="00D86595">
      <w:pPr>
        <w:pStyle w:val="Pardeliste"/>
        <w:numPr>
          <w:ilvl w:val="0"/>
          <w:numId w:val="2"/>
        </w:numPr>
        <w:ind w:left="426" w:hanging="426"/>
        <w:rPr>
          <w:u w:val="single"/>
        </w:rPr>
      </w:pPr>
      <w:r w:rsidRPr="00D86595">
        <w:rPr>
          <w:u w:val="single"/>
        </w:rPr>
        <w:t>Indépendance vis-à-vis des pouvoirs publics</w:t>
      </w:r>
      <w:r w:rsidR="00DF221E">
        <w:rPr>
          <w:u w:val="single"/>
        </w:rPr>
        <w:t xml:space="preserve"> et des partis politiques</w:t>
      </w:r>
    </w:p>
    <w:p w14:paraId="33E8ECA8" w14:textId="4F55E6F2" w:rsidR="003F3019" w:rsidRDefault="00D86595" w:rsidP="0073228A">
      <w:pPr>
        <w:spacing w:line="240" w:lineRule="auto"/>
        <w:jc w:val="both"/>
      </w:pPr>
      <w:r>
        <w:t xml:space="preserve">L’Afep est une organisation non gouvernementale dont le </w:t>
      </w:r>
      <w:r w:rsidRPr="009B1FD5">
        <w:t>budget annuel</w:t>
      </w:r>
      <w:r>
        <w:t xml:space="preserve"> </w:t>
      </w:r>
      <w:r w:rsidR="00910D3F">
        <w:t xml:space="preserve">est </w:t>
      </w:r>
      <w:r w:rsidR="00910D3F" w:rsidRPr="009B1FD5">
        <w:t>composé</w:t>
      </w:r>
      <w:r w:rsidRPr="009B1FD5">
        <w:t xml:space="preserve"> exclusivement </w:t>
      </w:r>
      <w:r>
        <w:t>des</w:t>
      </w:r>
      <w:r w:rsidRPr="009B1FD5">
        <w:t xml:space="preserve"> cotisation</w:t>
      </w:r>
      <w:r>
        <w:t>s</w:t>
      </w:r>
      <w:r w:rsidR="00190E0E">
        <w:t xml:space="preserve"> de</w:t>
      </w:r>
      <w:r w:rsidR="00A54D66">
        <w:t xml:space="preserve"> </w:t>
      </w:r>
      <w:r w:rsidR="00190E0E">
        <w:t>s</w:t>
      </w:r>
      <w:r w:rsidR="00A54D66">
        <w:t>es</w:t>
      </w:r>
      <w:r w:rsidR="00190E0E">
        <w:t xml:space="preserve"> entreprises membres</w:t>
      </w:r>
      <w:r w:rsidRPr="009B1FD5">
        <w:t xml:space="preserve">, </w:t>
      </w:r>
      <w:r>
        <w:t>sans aucune contribution de l’Etat, des collectivités</w:t>
      </w:r>
      <w:r w:rsidR="00A27BB3">
        <w:t xml:space="preserve"> territoriales</w:t>
      </w:r>
      <w:r>
        <w:t xml:space="preserve"> ou d’autres organisations. </w:t>
      </w:r>
      <w:r w:rsidR="00D552BF">
        <w:t>A</w:t>
      </w:r>
      <w:r>
        <w:t xml:space="preserve">politique, </w:t>
      </w:r>
      <w:r w:rsidR="00D552BF">
        <w:t xml:space="preserve">l’Afep ne finance </w:t>
      </w:r>
      <w:r w:rsidR="00407C74">
        <w:t>aucun</w:t>
      </w:r>
      <w:r w:rsidR="008D5B4E">
        <w:t xml:space="preserve"> parti politique</w:t>
      </w:r>
      <w:r w:rsidR="008039F9">
        <w:t xml:space="preserve">. </w:t>
      </w:r>
    </w:p>
    <w:p w14:paraId="2D89BF89" w14:textId="40D63226" w:rsidR="0073228A" w:rsidRDefault="0073228A" w:rsidP="0073228A">
      <w:pPr>
        <w:spacing w:line="240" w:lineRule="auto"/>
        <w:jc w:val="both"/>
      </w:pPr>
    </w:p>
    <w:p w14:paraId="744EBA5C" w14:textId="77777777" w:rsidR="00F328FA" w:rsidRPr="00F328FA" w:rsidRDefault="00F328FA" w:rsidP="0073228A">
      <w:pPr>
        <w:spacing w:line="240" w:lineRule="auto"/>
        <w:jc w:val="both"/>
        <w:rPr>
          <w:sz w:val="6"/>
        </w:rPr>
      </w:pPr>
    </w:p>
    <w:p w14:paraId="1B91DA37" w14:textId="05B7015C" w:rsidR="009B1FD5" w:rsidRPr="000272F7" w:rsidRDefault="000272F7" w:rsidP="000272F7">
      <w:pPr>
        <w:pStyle w:val="Pardeliste"/>
        <w:numPr>
          <w:ilvl w:val="0"/>
          <w:numId w:val="2"/>
        </w:numPr>
        <w:ind w:left="426" w:hanging="426"/>
        <w:rPr>
          <w:u w:val="single"/>
        </w:rPr>
      </w:pPr>
      <w:r>
        <w:rPr>
          <w:u w:val="single"/>
        </w:rPr>
        <w:t>Egalité de traitement des entreprises membres selon le principe</w:t>
      </w:r>
      <w:r w:rsidR="009B1FD5" w:rsidRPr="000272F7">
        <w:rPr>
          <w:u w:val="single"/>
        </w:rPr>
        <w:t xml:space="preserve"> « un adhérent</w:t>
      </w:r>
      <w:r w:rsidR="00A27BB3">
        <w:rPr>
          <w:u w:val="single"/>
        </w:rPr>
        <w:t xml:space="preserve"> =</w:t>
      </w:r>
      <w:r w:rsidR="009B1FD5" w:rsidRPr="000272F7">
        <w:rPr>
          <w:u w:val="single"/>
        </w:rPr>
        <w:t xml:space="preserve"> une voix »</w:t>
      </w:r>
    </w:p>
    <w:p w14:paraId="456D209C" w14:textId="1885C629" w:rsidR="00446529" w:rsidRDefault="009B1FD5" w:rsidP="0073228A">
      <w:pPr>
        <w:spacing w:line="240" w:lineRule="auto"/>
        <w:jc w:val="both"/>
      </w:pPr>
      <w:r>
        <w:t xml:space="preserve">Les </w:t>
      </w:r>
      <w:r w:rsidR="0010114D">
        <w:t xml:space="preserve">cotisations des </w:t>
      </w:r>
      <w:r>
        <w:t xml:space="preserve">entreprises membres de l’Afep </w:t>
      </w:r>
      <w:r w:rsidR="0010114D">
        <w:t>sont</w:t>
      </w:r>
      <w:r>
        <w:t xml:space="preserve"> </w:t>
      </w:r>
      <w:r w:rsidRPr="009B1FD5">
        <w:t>identi</w:t>
      </w:r>
      <w:r>
        <w:t>que</w:t>
      </w:r>
      <w:r w:rsidR="008A3E27">
        <w:t>s</w:t>
      </w:r>
      <w:r>
        <w:t xml:space="preserve"> quelle que soit </w:t>
      </w:r>
      <w:r w:rsidR="008A3E27">
        <w:t>la</w:t>
      </w:r>
      <w:r>
        <w:t xml:space="preserve"> taille</w:t>
      </w:r>
      <w:r w:rsidR="008A3E27">
        <w:t xml:space="preserve"> de l’entreprise</w:t>
      </w:r>
      <w:r>
        <w:t xml:space="preserve">. Aucune entreprise </w:t>
      </w:r>
      <w:r w:rsidR="005C7F40">
        <w:t>ou</w:t>
      </w:r>
      <w:r>
        <w:t xml:space="preserve"> secteur d’activité ne dispose d’une influence prépondérante.</w:t>
      </w:r>
    </w:p>
    <w:p w14:paraId="0688D618" w14:textId="77777777" w:rsidR="009B1FD5" w:rsidRPr="0073228A" w:rsidRDefault="009B1FD5" w:rsidP="009B1FD5">
      <w:pPr>
        <w:jc w:val="both"/>
        <w:rPr>
          <w:sz w:val="2"/>
        </w:rPr>
      </w:pPr>
    </w:p>
    <w:p w14:paraId="4A8A0CE4" w14:textId="56CB74FD" w:rsidR="00C240AC" w:rsidRDefault="00C240AC" w:rsidP="00446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E43E8">
        <w:rPr>
          <w:b/>
        </w:rPr>
        <w:t>Engagement</w:t>
      </w:r>
      <w:r w:rsidR="006E43E8" w:rsidRPr="006E43E8">
        <w:rPr>
          <w:b/>
        </w:rPr>
        <w:t xml:space="preserve">s de l’Afep </w:t>
      </w:r>
    </w:p>
    <w:p w14:paraId="7970BA69" w14:textId="3C6A3AA3" w:rsidR="00BB7008" w:rsidRDefault="00BB7008" w:rsidP="00F328FA">
      <w:pPr>
        <w:spacing w:after="120" w:line="240" w:lineRule="auto"/>
        <w:rPr>
          <w:u w:val="single"/>
        </w:rPr>
      </w:pPr>
      <w:r>
        <w:rPr>
          <w:rFonts w:ascii="Calibri" w:hAnsi="Calibri" w:cs="Calibri"/>
          <w:color w:val="000000"/>
          <w:lang w:eastAsia="fr-FR"/>
        </w:rPr>
        <w:t>L’Afep</w:t>
      </w:r>
      <w:r w:rsidRPr="00783973">
        <w:rPr>
          <w:rFonts w:ascii="Calibri" w:hAnsi="Calibri" w:cs="Calibri"/>
          <w:color w:val="000000"/>
          <w:lang w:eastAsia="fr-FR"/>
        </w:rPr>
        <w:t xml:space="preserve"> s'appuie sur une équipe de spécialistes à la compétence reconnue.</w:t>
      </w:r>
    </w:p>
    <w:p w14:paraId="2D1D6D2F" w14:textId="31F75B27" w:rsidR="00C240AC" w:rsidRPr="001F67B9" w:rsidRDefault="00C672EC" w:rsidP="00F328FA">
      <w:pPr>
        <w:spacing w:after="120" w:line="240" w:lineRule="auto"/>
      </w:pPr>
      <w:r w:rsidRPr="001F67B9">
        <w:rPr>
          <w:u w:val="single"/>
        </w:rPr>
        <w:t xml:space="preserve">Les </w:t>
      </w:r>
      <w:r w:rsidR="00920524" w:rsidRPr="001F67B9">
        <w:rPr>
          <w:u w:val="single"/>
        </w:rPr>
        <w:t>équipes</w:t>
      </w:r>
      <w:r w:rsidRPr="001F67B9">
        <w:rPr>
          <w:u w:val="single"/>
        </w:rPr>
        <w:t xml:space="preserve"> de l’Afep</w:t>
      </w:r>
      <w:r w:rsidR="008A3E27" w:rsidRPr="001F67B9">
        <w:rPr>
          <w:u w:val="single"/>
        </w:rPr>
        <w:t xml:space="preserve"> </w:t>
      </w:r>
      <w:r w:rsidR="006252F8" w:rsidRPr="001F67B9">
        <w:rPr>
          <w:u w:val="single"/>
        </w:rPr>
        <w:t>s’engage</w:t>
      </w:r>
      <w:r w:rsidRPr="001F67B9">
        <w:rPr>
          <w:u w:val="single"/>
        </w:rPr>
        <w:t>nt</w:t>
      </w:r>
      <w:r w:rsidR="006252F8" w:rsidRPr="001F67B9">
        <w:rPr>
          <w:u w:val="single"/>
        </w:rPr>
        <w:t xml:space="preserve"> vis-à-vis </w:t>
      </w:r>
      <w:r w:rsidRPr="001F67B9">
        <w:rPr>
          <w:u w:val="single"/>
        </w:rPr>
        <w:t>des</w:t>
      </w:r>
      <w:r w:rsidR="006252F8" w:rsidRPr="001F67B9">
        <w:rPr>
          <w:u w:val="single"/>
        </w:rPr>
        <w:t xml:space="preserve"> membres</w:t>
      </w:r>
      <w:r w:rsidRPr="001F67B9">
        <w:rPr>
          <w:u w:val="single"/>
        </w:rPr>
        <w:t xml:space="preserve"> de l’association </w:t>
      </w:r>
      <w:r w:rsidR="006252F8" w:rsidRPr="001F67B9">
        <w:rPr>
          <w:u w:val="single"/>
        </w:rPr>
        <w:t>à</w:t>
      </w:r>
      <w:r w:rsidR="006252F8" w:rsidRPr="001F67B9">
        <w:t> :</w:t>
      </w:r>
    </w:p>
    <w:p w14:paraId="5CF25C32" w14:textId="4B88458E" w:rsidR="006252F8" w:rsidRDefault="006252F8" w:rsidP="00F328FA">
      <w:pPr>
        <w:pStyle w:val="Pardeliste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</w:pPr>
      <w:r>
        <w:t xml:space="preserve">protéger la confidentialité des données </w:t>
      </w:r>
      <w:r w:rsidR="00920524">
        <w:t xml:space="preserve">qui </w:t>
      </w:r>
      <w:r w:rsidR="00C672EC">
        <w:t xml:space="preserve">leur sont </w:t>
      </w:r>
      <w:r w:rsidR="001F67B9">
        <w:t>transmises ;</w:t>
      </w:r>
      <w:r>
        <w:t xml:space="preserve"> </w:t>
      </w:r>
    </w:p>
    <w:p w14:paraId="58C7C5E0" w14:textId="45E132CD" w:rsidR="006252F8" w:rsidRDefault="006252F8" w:rsidP="00F328FA">
      <w:pPr>
        <w:pStyle w:val="Pardeliste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</w:pPr>
      <w:r>
        <w:t xml:space="preserve">respecter </w:t>
      </w:r>
      <w:r w:rsidR="00E9150E">
        <w:t>une</w:t>
      </w:r>
      <w:r w:rsidR="008A3E27">
        <w:t xml:space="preserve"> </w:t>
      </w:r>
      <w:r>
        <w:t xml:space="preserve">égalité de traitement </w:t>
      </w:r>
      <w:r w:rsidR="00511FD3">
        <w:t>en défendant</w:t>
      </w:r>
      <w:r>
        <w:t xml:space="preserve"> l’intérêt général des entreprises </w:t>
      </w:r>
      <w:r w:rsidR="00511FD3">
        <w:t>adhérentes sans préférence pour une entreprise ou un secteur d’activité particulier</w:t>
      </w:r>
      <w:r w:rsidR="00920524">
        <w:t xml:space="preserve"> dans le cadre de consensus définis par les adhérents</w:t>
      </w:r>
      <w:r w:rsidR="00511FD3">
        <w:t xml:space="preserve"> ; </w:t>
      </w:r>
    </w:p>
    <w:p w14:paraId="02FF08CE" w14:textId="5F4CF0E4" w:rsidR="00647A94" w:rsidRDefault="00511FD3" w:rsidP="00F328FA">
      <w:pPr>
        <w:pStyle w:val="Pardeliste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</w:pPr>
      <w:r>
        <w:t xml:space="preserve">informer </w:t>
      </w:r>
      <w:r w:rsidR="00A27BB3">
        <w:t xml:space="preserve">ses membres </w:t>
      </w:r>
      <w:r>
        <w:t xml:space="preserve">de manière </w:t>
      </w:r>
      <w:r w:rsidR="001168F9">
        <w:t xml:space="preserve">claire, </w:t>
      </w:r>
      <w:r>
        <w:t xml:space="preserve">régulière et </w:t>
      </w:r>
      <w:r w:rsidR="001168F9">
        <w:t>fiable</w:t>
      </w:r>
      <w:r>
        <w:t xml:space="preserve"> sur les principales évolutions </w:t>
      </w:r>
      <w:r w:rsidR="001168F9">
        <w:t>législatives et réglementaires dans les domaines d’action</w:t>
      </w:r>
      <w:r>
        <w:t xml:space="preserve"> </w:t>
      </w:r>
      <w:r w:rsidR="00EB09D9">
        <w:t>de</w:t>
      </w:r>
      <w:r>
        <w:t xml:space="preserve"> l’</w:t>
      </w:r>
      <w:r w:rsidR="00A27BB3">
        <w:t>A</w:t>
      </w:r>
      <w:r>
        <w:t>ssociation</w:t>
      </w:r>
      <w:r w:rsidR="00647A94">
        <w:t xml:space="preserve"> ; </w:t>
      </w:r>
    </w:p>
    <w:p w14:paraId="0D0185EE" w14:textId="746AE611" w:rsidR="00511FD3" w:rsidRDefault="00647A94" w:rsidP="00F328FA">
      <w:pPr>
        <w:pStyle w:val="Pardeliste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</w:pPr>
      <w:r>
        <w:t>rendre compte de</w:t>
      </w:r>
      <w:r w:rsidR="00E9150E">
        <w:t>s</w:t>
      </w:r>
      <w:r>
        <w:t xml:space="preserve"> activités </w:t>
      </w:r>
      <w:r w:rsidR="00E9150E">
        <w:t>de l’</w:t>
      </w:r>
      <w:r w:rsidR="00A27BB3">
        <w:t>A</w:t>
      </w:r>
      <w:r w:rsidR="00E9150E">
        <w:t xml:space="preserve">ssociation </w:t>
      </w:r>
      <w:r>
        <w:t>dans les notes et réunions d’informations ponctuelles ou mensuelles et dans le rapport d’activité</w:t>
      </w:r>
      <w:r w:rsidR="001F67B9">
        <w:t>.</w:t>
      </w:r>
    </w:p>
    <w:p w14:paraId="0E7BACB2" w14:textId="763B47C0" w:rsidR="00C240AC" w:rsidRPr="001F67B9" w:rsidRDefault="00FB3479" w:rsidP="00DE57E1">
      <w:pPr>
        <w:spacing w:after="240"/>
      </w:pPr>
      <w:r w:rsidRPr="001F67B9">
        <w:rPr>
          <w:u w:val="single"/>
        </w:rPr>
        <w:t xml:space="preserve">Les </w:t>
      </w:r>
      <w:r w:rsidR="00920524" w:rsidRPr="001F67B9">
        <w:rPr>
          <w:u w:val="single"/>
        </w:rPr>
        <w:t>équipes</w:t>
      </w:r>
      <w:r w:rsidRPr="001F67B9">
        <w:rPr>
          <w:u w:val="single"/>
        </w:rPr>
        <w:t xml:space="preserve"> de l’Afep </w:t>
      </w:r>
      <w:r w:rsidR="00511FD3" w:rsidRPr="001F67B9">
        <w:rPr>
          <w:u w:val="single"/>
        </w:rPr>
        <w:t>s’engage</w:t>
      </w:r>
      <w:r w:rsidRPr="001F67B9">
        <w:rPr>
          <w:u w:val="single"/>
        </w:rPr>
        <w:t>nt</w:t>
      </w:r>
      <w:r w:rsidR="00511FD3" w:rsidRPr="001F67B9">
        <w:rPr>
          <w:u w:val="single"/>
        </w:rPr>
        <w:t xml:space="preserve"> à</w:t>
      </w:r>
      <w:r w:rsidR="00511FD3" w:rsidRPr="001F67B9">
        <w:t> :</w:t>
      </w:r>
      <w:bookmarkStart w:id="0" w:name="_GoBack"/>
      <w:bookmarkEnd w:id="0"/>
    </w:p>
    <w:p w14:paraId="399CD9BC" w14:textId="5B3C8B1B" w:rsidR="00C240AC" w:rsidRDefault="00C240AC" w:rsidP="00F328FA">
      <w:pPr>
        <w:pStyle w:val="Pardeliste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</w:pPr>
      <w:r>
        <w:t>s’inscrire dans les registres des représentants d’intérêts</w:t>
      </w:r>
      <w:r w:rsidR="00B91BCD">
        <w:t xml:space="preserve"> conformément à la législation</w:t>
      </w:r>
      <w:r w:rsidR="00CE20A5">
        <w:t xml:space="preserve"> applicable</w:t>
      </w:r>
      <w:r>
        <w:t>, et respecter les codes de conduite</w:t>
      </w:r>
      <w:r w:rsidR="007A1318">
        <w:t>, pratiques de bonne gouvernance</w:t>
      </w:r>
      <w:r>
        <w:t xml:space="preserve"> et règlements de</w:t>
      </w:r>
      <w:r w:rsidR="00CE20A5">
        <w:t>s</w:t>
      </w:r>
      <w:r>
        <w:t xml:space="preserve"> institutions</w:t>
      </w:r>
      <w:r w:rsidR="00CE20A5">
        <w:t xml:space="preserve"> auprès desquelles le lobbying est exercé</w:t>
      </w:r>
      <w:r w:rsidR="00C43684">
        <w:t xml:space="preserve"> </w:t>
      </w:r>
      <w:r w:rsidR="007A1318">
        <w:t>;</w:t>
      </w:r>
    </w:p>
    <w:p w14:paraId="5159CAEA" w14:textId="3CB17C7A" w:rsidR="00C240AC" w:rsidRDefault="004A4975" w:rsidP="00F328FA">
      <w:pPr>
        <w:pStyle w:val="Pardeliste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</w:pPr>
      <w:r>
        <w:t>déclarer</w:t>
      </w:r>
      <w:r w:rsidR="00B12B08">
        <w:t xml:space="preserve"> </w:t>
      </w:r>
      <w:r>
        <w:t xml:space="preserve">auprès de chaque interlocuteur </w:t>
      </w:r>
      <w:r w:rsidR="00B12B08">
        <w:t>son identité et les intérêts</w:t>
      </w:r>
      <w:r w:rsidR="007A1318">
        <w:t>, objectifs ou finalités</w:t>
      </w:r>
      <w:r w:rsidR="00B12B08">
        <w:t xml:space="preserve"> </w:t>
      </w:r>
      <w:r>
        <w:t xml:space="preserve">que l’Afep </w:t>
      </w:r>
      <w:r w:rsidR="007A1318">
        <w:t xml:space="preserve">promeut </w:t>
      </w:r>
      <w:r w:rsidR="00BF29E5">
        <w:t>;</w:t>
      </w:r>
    </w:p>
    <w:p w14:paraId="7CCA4B6B" w14:textId="00011CDB" w:rsidR="00EE0829" w:rsidRDefault="00EE0829" w:rsidP="00F328FA">
      <w:pPr>
        <w:pStyle w:val="Pardeliste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</w:pPr>
      <w:r>
        <w:t>déclarer tout éventuel conflit d’intérêts ;</w:t>
      </w:r>
    </w:p>
    <w:p w14:paraId="77BC54F5" w14:textId="073C1212" w:rsidR="00C240AC" w:rsidRDefault="00BF29E5" w:rsidP="00F328FA">
      <w:pPr>
        <w:pStyle w:val="Pardeliste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</w:pPr>
      <w:r>
        <w:t>s</w:t>
      </w:r>
      <w:r w:rsidR="00C240AC">
        <w:t>’abstenir de tout mandat politique national ou européen</w:t>
      </w:r>
      <w:r w:rsidR="00BB7008" w:rsidRPr="00BB7008">
        <w:t xml:space="preserve"> </w:t>
      </w:r>
      <w:r w:rsidR="00BB7008">
        <w:t xml:space="preserve">pendant la </w:t>
      </w:r>
      <w:r w:rsidR="00F328FA">
        <w:t>durée de leur présence à l’Afep </w:t>
      </w:r>
      <w:r>
        <w:t>;</w:t>
      </w:r>
    </w:p>
    <w:p w14:paraId="165E2FEF" w14:textId="71E38352" w:rsidR="00C240AC" w:rsidRDefault="00BF29E5" w:rsidP="00F328FA">
      <w:pPr>
        <w:pStyle w:val="Pardeliste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</w:pPr>
      <w:r>
        <w:t>s</w:t>
      </w:r>
      <w:r w:rsidR="00C240AC">
        <w:t>’abstenir</w:t>
      </w:r>
      <w:r w:rsidR="00092C70">
        <w:t xml:space="preserve"> </w:t>
      </w:r>
      <w:r w:rsidR="00C240AC">
        <w:t>de mandater des personnes exerçant des responsabilités publiques pour représenter ses intérêts</w:t>
      </w:r>
      <w:r>
        <w:t> ;</w:t>
      </w:r>
    </w:p>
    <w:p w14:paraId="3661A89C" w14:textId="7CBCFF23" w:rsidR="00C240AC" w:rsidRDefault="009A4980" w:rsidP="00F328FA">
      <w:pPr>
        <w:pStyle w:val="Pardeliste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</w:pPr>
      <w:r>
        <w:t>s’abstenir d’</w:t>
      </w:r>
      <w:r w:rsidR="00C240AC" w:rsidRPr="009A4980">
        <w:t>offrir</w:t>
      </w:r>
      <w:r w:rsidR="00C240AC">
        <w:t xml:space="preserve"> des avantages, cadeaux, ou prise en charge de frais dans le but </w:t>
      </w:r>
      <w:r w:rsidR="00920524">
        <w:t>d’obtenir une contrepartie ou un avantage indu</w:t>
      </w:r>
      <w:r w:rsidR="00BF29E5">
        <w:t> ;</w:t>
      </w:r>
    </w:p>
    <w:p w14:paraId="5B8E38C5" w14:textId="2231CB02" w:rsidR="00C240AC" w:rsidRDefault="00B4472D" w:rsidP="00F328FA">
      <w:pPr>
        <w:pStyle w:val="Pardeliste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</w:pPr>
      <w:r>
        <w:t>s</w:t>
      </w:r>
      <w:r w:rsidR="00C240AC">
        <w:t>'abstenir de toute démarche visant à obtenir des informations ou décisions par des moyens illégaux</w:t>
      </w:r>
      <w:r>
        <w:t> </w:t>
      </w:r>
      <w:r w:rsidR="00BF29E5">
        <w:t>;</w:t>
      </w:r>
    </w:p>
    <w:p w14:paraId="0F932258" w14:textId="0B738094" w:rsidR="007A1318" w:rsidRDefault="007A1318" w:rsidP="00F328FA">
      <w:pPr>
        <w:pStyle w:val="Pardeliste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</w:pPr>
      <w:r>
        <w:t>ne pas i</w:t>
      </w:r>
      <w:r w:rsidRPr="0010191C">
        <w:t>ncite</w:t>
      </w:r>
      <w:r>
        <w:t>r</w:t>
      </w:r>
      <w:r w:rsidRPr="0010191C">
        <w:t xml:space="preserve"> les </w:t>
      </w:r>
      <w:r>
        <w:t>représentants des pouvoirs publics</w:t>
      </w:r>
      <w:r w:rsidRPr="0010191C">
        <w:t xml:space="preserve"> à enfreindre les règles et les normes de comportement qui leur sont applicables</w:t>
      </w:r>
      <w:r w:rsidR="00A27BB3">
        <w:t xml:space="preserve"> </w:t>
      </w:r>
      <w:r w:rsidRPr="0010191C">
        <w:t>;</w:t>
      </w:r>
    </w:p>
    <w:p w14:paraId="4AF94D47" w14:textId="2700273C" w:rsidR="00A27BB3" w:rsidRDefault="00DD6E79" w:rsidP="00F328FA">
      <w:pPr>
        <w:pStyle w:val="Pardeliste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</w:pPr>
      <w:r>
        <w:t>ne pas se prévaloir de</w:t>
      </w:r>
      <w:r w:rsidR="007A1318" w:rsidRPr="00AE5D1D">
        <w:t xml:space="preserve"> relation formelle avec l</w:t>
      </w:r>
      <w:r w:rsidR="007A1318">
        <w:t xml:space="preserve">es pouvoirs publics </w:t>
      </w:r>
      <w:r w:rsidR="007A1318" w:rsidRPr="00AE5D1D">
        <w:t>dans leurs relations avec des tiers</w:t>
      </w:r>
      <w:r w:rsidR="007A1318">
        <w:t> ;</w:t>
      </w:r>
      <w:r w:rsidR="00407C74">
        <w:t xml:space="preserve"> </w:t>
      </w:r>
    </w:p>
    <w:p w14:paraId="7A24BE12" w14:textId="520DC867" w:rsidR="00920524" w:rsidRDefault="00701B92" w:rsidP="00F328FA">
      <w:pPr>
        <w:pStyle w:val="Pardeliste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</w:pPr>
      <w:r>
        <w:t>présenter la position des entreprises</w:t>
      </w:r>
      <w:r w:rsidR="00920524">
        <w:t xml:space="preserve"> de bonne foi et respecter les attentes de </w:t>
      </w:r>
      <w:r w:rsidR="0095537D">
        <w:t>ses</w:t>
      </w:r>
      <w:r w:rsidR="00920524">
        <w:t xml:space="preserve"> interlocuteur</w:t>
      </w:r>
      <w:r w:rsidR="0095537D">
        <w:t>s</w:t>
      </w:r>
      <w:r w:rsidR="00920524">
        <w:t xml:space="preserve"> qui peu</w:t>
      </w:r>
      <w:r w:rsidR="0095537D">
        <w:t>vent</w:t>
      </w:r>
      <w:r w:rsidR="00920524">
        <w:t xml:space="preserve"> avoir des positions divergentes de celles défendues par l’Afep ;</w:t>
      </w:r>
    </w:p>
    <w:p w14:paraId="6E9CB6F1" w14:textId="75CDF440" w:rsidR="00920524" w:rsidRDefault="00920524" w:rsidP="00F328FA">
      <w:pPr>
        <w:pStyle w:val="Pardeliste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</w:pPr>
      <w:r>
        <w:t xml:space="preserve">faire preuve d’intégrité et de probité intellectuelle et protéger la confidentialité des informations communiquées ; </w:t>
      </w:r>
    </w:p>
    <w:p w14:paraId="0D2325E1" w14:textId="79203D79" w:rsidR="00DD64E6" w:rsidRPr="00074E31" w:rsidRDefault="00430446" w:rsidP="00F328FA">
      <w:pPr>
        <w:pStyle w:val="Pardeliste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</w:pPr>
      <w:r>
        <w:t xml:space="preserve">répondre avec rigueur </w:t>
      </w:r>
      <w:r w:rsidR="00920524">
        <w:t>aux</w:t>
      </w:r>
      <w:r>
        <w:t xml:space="preserve"> demande</w:t>
      </w:r>
      <w:r w:rsidR="00920524">
        <w:t>s</w:t>
      </w:r>
      <w:r>
        <w:t xml:space="preserve"> d’information</w:t>
      </w:r>
      <w:r w:rsidR="001F67B9">
        <w:t>.</w:t>
      </w:r>
    </w:p>
    <w:p w14:paraId="1870D2A0" w14:textId="77777777" w:rsidR="00920524" w:rsidRDefault="00920524">
      <w:pPr>
        <w:rPr>
          <w:b/>
        </w:rPr>
      </w:pPr>
      <w:r>
        <w:rPr>
          <w:b/>
        </w:rPr>
        <w:br w:type="page"/>
      </w:r>
    </w:p>
    <w:p w14:paraId="3B4D0C35" w14:textId="77777777" w:rsidR="00446529" w:rsidRDefault="00446529" w:rsidP="00C240AC">
      <w:pPr>
        <w:rPr>
          <w:b/>
        </w:rPr>
      </w:pPr>
    </w:p>
    <w:p w14:paraId="15DA1D0E" w14:textId="77777777" w:rsidR="00C240AC" w:rsidRDefault="00C240AC" w:rsidP="00446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11FD3">
        <w:rPr>
          <w:b/>
        </w:rPr>
        <w:t>Liste des organisations auxquelles l’Afep adhère ou qu’elle finance</w:t>
      </w:r>
    </w:p>
    <w:p w14:paraId="7706895E" w14:textId="77777777" w:rsidR="00C45A20" w:rsidRDefault="00C45A20" w:rsidP="002D340D">
      <w:pPr>
        <w:pStyle w:val="Pardeliste"/>
        <w:numPr>
          <w:ilvl w:val="0"/>
          <w:numId w:val="1"/>
        </w:numPr>
        <w:ind w:left="426" w:hanging="426"/>
      </w:pPr>
      <w:r>
        <w:t xml:space="preserve">Paris Europlace </w:t>
      </w:r>
    </w:p>
    <w:p w14:paraId="50D0C3F9" w14:textId="77777777" w:rsidR="00C240AC" w:rsidRDefault="00C240AC" w:rsidP="002D340D">
      <w:pPr>
        <w:pStyle w:val="Pardeliste"/>
        <w:numPr>
          <w:ilvl w:val="0"/>
          <w:numId w:val="1"/>
        </w:numPr>
        <w:ind w:left="426" w:hanging="426"/>
      </w:pPr>
      <w:r>
        <w:t>EuropeanIssuers</w:t>
      </w:r>
    </w:p>
    <w:p w14:paraId="73FB05CA" w14:textId="77777777" w:rsidR="00C240AC" w:rsidRDefault="00C240AC" w:rsidP="002D340D">
      <w:pPr>
        <w:pStyle w:val="Pardeliste"/>
        <w:numPr>
          <w:ilvl w:val="0"/>
          <w:numId w:val="1"/>
        </w:numPr>
        <w:ind w:left="426" w:hanging="426"/>
      </w:pPr>
      <w:r>
        <w:t xml:space="preserve">Global Compact </w:t>
      </w:r>
      <w:r w:rsidR="00446529">
        <w:t>France</w:t>
      </w:r>
    </w:p>
    <w:p w14:paraId="02127F24" w14:textId="77777777" w:rsidR="00446529" w:rsidRDefault="00446529" w:rsidP="002D340D">
      <w:pPr>
        <w:pStyle w:val="Pardeliste"/>
        <w:numPr>
          <w:ilvl w:val="0"/>
          <w:numId w:val="1"/>
        </w:numPr>
        <w:ind w:left="426" w:hanging="426"/>
      </w:pPr>
      <w:r>
        <w:t>Union pour la Juridiction des Brevets</w:t>
      </w:r>
    </w:p>
    <w:p w14:paraId="1AA42DFF" w14:textId="77777777" w:rsidR="00446529" w:rsidRDefault="00446529" w:rsidP="002D340D">
      <w:pPr>
        <w:pStyle w:val="Pardeliste"/>
        <w:numPr>
          <w:ilvl w:val="0"/>
          <w:numId w:val="1"/>
        </w:numPr>
        <w:ind w:left="426" w:hanging="426"/>
      </w:pPr>
      <w:r>
        <w:t>Cofrac</w:t>
      </w:r>
    </w:p>
    <w:p w14:paraId="27854E0B" w14:textId="77777777" w:rsidR="00446529" w:rsidRDefault="00446529" w:rsidP="002D340D">
      <w:pPr>
        <w:pStyle w:val="Pardeliste"/>
        <w:numPr>
          <w:ilvl w:val="0"/>
          <w:numId w:val="1"/>
        </w:numPr>
        <w:ind w:left="426" w:hanging="426"/>
      </w:pPr>
      <w:r>
        <w:t>Cercle du droit</w:t>
      </w:r>
    </w:p>
    <w:p w14:paraId="400FBB59" w14:textId="38E7EA40" w:rsidR="00F542F6" w:rsidRDefault="006446CA" w:rsidP="002D340D">
      <w:pPr>
        <w:pStyle w:val="Pardeliste"/>
        <w:numPr>
          <w:ilvl w:val="0"/>
          <w:numId w:val="1"/>
        </w:numPr>
        <w:ind w:left="426" w:hanging="426"/>
      </w:pPr>
      <w:r>
        <w:t xml:space="preserve">Institut Français des </w:t>
      </w:r>
      <w:r w:rsidR="00FA455E">
        <w:t>A</w:t>
      </w:r>
      <w:r w:rsidR="00920524">
        <w:t>dministrateurs</w:t>
      </w:r>
    </w:p>
    <w:p w14:paraId="36932222" w14:textId="74D06014" w:rsidR="00920524" w:rsidRDefault="00920524" w:rsidP="002D340D">
      <w:pPr>
        <w:pStyle w:val="Pardeliste"/>
        <w:numPr>
          <w:ilvl w:val="0"/>
          <w:numId w:val="1"/>
        </w:numPr>
        <w:ind w:left="426" w:hanging="426"/>
      </w:pPr>
      <w:r>
        <w:t>I</w:t>
      </w:r>
      <w:r w:rsidR="006446CA">
        <w:t xml:space="preserve">nternational </w:t>
      </w:r>
      <w:r>
        <w:t>F</w:t>
      </w:r>
      <w:r w:rsidR="006446CA">
        <w:t xml:space="preserve">iscal </w:t>
      </w:r>
      <w:r>
        <w:t>A</w:t>
      </w:r>
      <w:r w:rsidR="006446CA">
        <w:t>ssociation</w:t>
      </w:r>
    </w:p>
    <w:p w14:paraId="0D65D285" w14:textId="77777777" w:rsidR="006446CA" w:rsidRDefault="006446CA" w:rsidP="006446CA">
      <w:pPr>
        <w:pStyle w:val="Pardeliste"/>
        <w:numPr>
          <w:ilvl w:val="0"/>
          <w:numId w:val="1"/>
        </w:numPr>
        <w:ind w:left="426" w:hanging="426"/>
      </w:pPr>
      <w:r>
        <w:t>Institut des avocats conseils fiscaux</w:t>
      </w:r>
    </w:p>
    <w:p w14:paraId="45913796" w14:textId="3A26A87B" w:rsidR="00920524" w:rsidRDefault="00920524" w:rsidP="002D340D">
      <w:pPr>
        <w:pStyle w:val="Pardeliste"/>
        <w:numPr>
          <w:ilvl w:val="0"/>
          <w:numId w:val="1"/>
        </w:numPr>
        <w:ind w:left="426" w:hanging="426"/>
      </w:pPr>
      <w:r>
        <w:t>CFGE (</w:t>
      </w:r>
      <w:r w:rsidR="006446CA">
        <w:t>Coordination fiscale des grandes entreprises</w:t>
      </w:r>
      <w:r>
        <w:t>)</w:t>
      </w:r>
    </w:p>
    <w:p w14:paraId="6F0E4909" w14:textId="6B3E4CC1" w:rsidR="00920524" w:rsidRDefault="006446CA" w:rsidP="002D340D">
      <w:pPr>
        <w:pStyle w:val="Pardeliste"/>
        <w:numPr>
          <w:ilvl w:val="0"/>
          <w:numId w:val="1"/>
        </w:numPr>
        <w:ind w:left="426" w:hanging="426"/>
      </w:pPr>
      <w:r>
        <w:t>Club</w:t>
      </w:r>
      <w:r w:rsidR="00920524">
        <w:t xml:space="preserve"> des juristes</w:t>
      </w:r>
    </w:p>
    <w:p w14:paraId="0AD3DF0A" w14:textId="16DF8617" w:rsidR="00CA52D9" w:rsidRDefault="006446CA" w:rsidP="002D340D">
      <w:pPr>
        <w:pStyle w:val="Pardeliste"/>
        <w:numPr>
          <w:ilvl w:val="0"/>
          <w:numId w:val="1"/>
        </w:numPr>
        <w:ind w:left="426" w:hanging="426"/>
      </w:pPr>
      <w:r>
        <w:t>Association F</w:t>
      </w:r>
      <w:r w:rsidR="00CA52D9">
        <w:t>ran</w:t>
      </w:r>
      <w:r>
        <w:t>çaise d’étude de la concurrence</w:t>
      </w:r>
    </w:p>
    <w:p w14:paraId="791FC919" w14:textId="182DC770" w:rsidR="00CC6B0F" w:rsidRPr="00B07F7A" w:rsidRDefault="00CC6B0F" w:rsidP="002D340D">
      <w:pPr>
        <w:pStyle w:val="Pardeliste"/>
        <w:numPr>
          <w:ilvl w:val="0"/>
          <w:numId w:val="1"/>
        </w:numPr>
        <w:ind w:left="426" w:hanging="426"/>
      </w:pPr>
      <w:r w:rsidRPr="00B07F7A">
        <w:t>Décider Ensemble (Association loi 1901)</w:t>
      </w:r>
    </w:p>
    <w:p w14:paraId="2F48CBE3" w14:textId="1638709C" w:rsidR="00CC6B0F" w:rsidRPr="003231F7" w:rsidRDefault="00CC6B0F" w:rsidP="002D340D">
      <w:pPr>
        <w:pStyle w:val="Pardeliste"/>
        <w:numPr>
          <w:ilvl w:val="0"/>
          <w:numId w:val="1"/>
        </w:numPr>
        <w:ind w:left="426" w:hanging="426"/>
        <w:rPr>
          <w:lang w:val="en-GB"/>
        </w:rPr>
      </w:pPr>
      <w:r w:rsidRPr="003231F7">
        <w:rPr>
          <w:lang w:val="en-GB"/>
        </w:rPr>
        <w:t>European Roundtable on Climate Change and Sustainable Transition</w:t>
      </w:r>
    </w:p>
    <w:p w14:paraId="0E44D8FB" w14:textId="4909AD94" w:rsidR="006446CA" w:rsidRDefault="006446CA" w:rsidP="002D340D">
      <w:pPr>
        <w:pStyle w:val="Pardeliste"/>
        <w:numPr>
          <w:ilvl w:val="0"/>
          <w:numId w:val="1"/>
        </w:numPr>
        <w:ind w:left="426" w:hanging="426"/>
      </w:pPr>
      <w:r>
        <w:t>Cercle Montesquieu</w:t>
      </w:r>
    </w:p>
    <w:p w14:paraId="1354D525" w14:textId="1F296A8E" w:rsidR="006446CA" w:rsidRDefault="006446CA" w:rsidP="002D340D">
      <w:pPr>
        <w:pStyle w:val="Pardeliste"/>
        <w:numPr>
          <w:ilvl w:val="0"/>
          <w:numId w:val="1"/>
        </w:numPr>
        <w:ind w:left="426" w:hanging="426"/>
      </w:pPr>
      <w:r>
        <w:t>Association Française des Juristes d’Entreprise</w:t>
      </w:r>
    </w:p>
    <w:p w14:paraId="12E987DB" w14:textId="71C9ABA8" w:rsidR="001B20C9" w:rsidRPr="00B07F7A" w:rsidRDefault="001B20C9" w:rsidP="003231F7">
      <w:pPr>
        <w:pStyle w:val="Textebrut"/>
        <w:numPr>
          <w:ilvl w:val="0"/>
          <w:numId w:val="1"/>
        </w:numPr>
        <w:ind w:left="426" w:hanging="412"/>
      </w:pPr>
      <w:r>
        <w:t xml:space="preserve">Business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Summit</w:t>
      </w:r>
      <w:proofErr w:type="spellEnd"/>
      <w:r>
        <w:t xml:space="preserve"> Association</w:t>
      </w:r>
    </w:p>
    <w:sectPr w:rsidR="001B20C9" w:rsidRPr="00B07F7A" w:rsidSect="00B4472D">
      <w:headerReference w:type="even" r:id="rId9"/>
      <w:headerReference w:type="default" r:id="rId10"/>
      <w:headerReference w:type="first" r:id="rId11"/>
      <w:pgSz w:w="11906" w:h="16838" w:code="9"/>
      <w:pgMar w:top="567" w:right="1134" w:bottom="340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CBC75" w14:textId="77777777" w:rsidR="00DF0763" w:rsidRDefault="00DF0763" w:rsidP="006923C7">
      <w:pPr>
        <w:spacing w:after="0" w:line="240" w:lineRule="auto"/>
      </w:pPr>
      <w:r>
        <w:separator/>
      </w:r>
    </w:p>
  </w:endnote>
  <w:endnote w:type="continuationSeparator" w:id="0">
    <w:p w14:paraId="656023FB" w14:textId="77777777" w:rsidR="00DF0763" w:rsidRDefault="00DF0763" w:rsidP="0069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81313" w14:textId="77777777" w:rsidR="00DF0763" w:rsidRDefault="00DF0763" w:rsidP="006923C7">
      <w:pPr>
        <w:spacing w:after="0" w:line="240" w:lineRule="auto"/>
      </w:pPr>
      <w:r>
        <w:separator/>
      </w:r>
    </w:p>
  </w:footnote>
  <w:footnote w:type="continuationSeparator" w:id="0">
    <w:p w14:paraId="68207E37" w14:textId="77777777" w:rsidR="00DF0763" w:rsidRDefault="00DF0763" w:rsidP="0069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F78C2B8" w14:textId="77777777" w:rsidR="006923C7" w:rsidRDefault="00DF0763">
    <w:pPr>
      <w:pStyle w:val="En-tte"/>
    </w:pPr>
    <w:r>
      <w:rPr>
        <w:noProof/>
      </w:rPr>
      <w:pict w14:anchorId="4D76D721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13344" o:spid="_x0000_s2055" type="#_x0000_t136" style="position:absolute;margin-left:0;margin-top:0;width:439.6pt;height:219.8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2020657232"/>
      <w:docPartObj>
        <w:docPartGallery w:val="Page Numbers (Top of Page)"/>
        <w:docPartUnique/>
      </w:docPartObj>
    </w:sdtPr>
    <w:sdtEndPr/>
    <w:sdtContent>
      <w:p w14:paraId="16A437B1" w14:textId="4C4445F7" w:rsidR="00B4472D" w:rsidRDefault="00B4472D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528">
          <w:rPr>
            <w:noProof/>
          </w:rPr>
          <w:t>2</w:t>
        </w:r>
        <w:r>
          <w:fldChar w:fldCharType="end"/>
        </w:r>
      </w:p>
    </w:sdtContent>
  </w:sdt>
  <w:p w14:paraId="221CADF1" w14:textId="77777777" w:rsidR="00796027" w:rsidRPr="0073228A" w:rsidRDefault="00DF0763">
    <w:pPr>
      <w:pStyle w:val="En-tte"/>
      <w:rPr>
        <w:sz w:val="2"/>
      </w:rPr>
    </w:pPr>
    <w:r>
      <w:rPr>
        <w:noProof/>
        <w:sz w:val="2"/>
      </w:rPr>
      <w:pict w14:anchorId="6327FBC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13345" o:spid="_x0000_s2056" type="#_x0000_t136" style="position:absolute;margin-left:0;margin-top:0;width:439.6pt;height:219.8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3210711" w14:textId="77777777" w:rsidR="006923C7" w:rsidRDefault="00DF0763">
    <w:pPr>
      <w:pStyle w:val="En-tte"/>
    </w:pPr>
    <w:r>
      <w:rPr>
        <w:noProof/>
      </w:rPr>
      <w:pict w14:anchorId="0FF4007B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13343" o:spid="_x0000_s2054" type="#_x0000_t136" style="position:absolute;margin-left:0;margin-top:0;width:439.6pt;height:219.8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A2EC2"/>
    <w:multiLevelType w:val="hybridMultilevel"/>
    <w:tmpl w:val="22BAA5AE"/>
    <w:styleLink w:val="Grossepuce1"/>
    <w:lvl w:ilvl="0" w:tplc="6F8A7932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783EDA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A46F90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2053C6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F07D4C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3245D2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44EC1A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70B93E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14645C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6A1038B8"/>
    <w:multiLevelType w:val="hybridMultilevel"/>
    <w:tmpl w:val="9D649872"/>
    <w:lvl w:ilvl="0" w:tplc="262CE4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6583F"/>
    <w:multiLevelType w:val="hybridMultilevel"/>
    <w:tmpl w:val="22BAA5AE"/>
    <w:numStyleLink w:val="Grossepuce1"/>
  </w:abstractNum>
  <w:abstractNum w:abstractNumId="3">
    <w:nsid w:val="78884041"/>
    <w:multiLevelType w:val="hybridMultilevel"/>
    <w:tmpl w:val="6C88109E"/>
    <w:lvl w:ilvl="0" w:tplc="262CE4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C36726"/>
    <w:multiLevelType w:val="hybridMultilevel"/>
    <w:tmpl w:val="49105E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F6"/>
    <w:rsid w:val="000272F7"/>
    <w:rsid w:val="00052762"/>
    <w:rsid w:val="00074E31"/>
    <w:rsid w:val="00092C70"/>
    <w:rsid w:val="000B0EF3"/>
    <w:rsid w:val="0010114D"/>
    <w:rsid w:val="001143E7"/>
    <w:rsid w:val="001168F9"/>
    <w:rsid w:val="001264D8"/>
    <w:rsid w:val="001655C9"/>
    <w:rsid w:val="00190E0E"/>
    <w:rsid w:val="001B20C9"/>
    <w:rsid w:val="001B6485"/>
    <w:rsid w:val="001C7315"/>
    <w:rsid w:val="001D23D1"/>
    <w:rsid w:val="001E50EF"/>
    <w:rsid w:val="001F3F73"/>
    <w:rsid w:val="001F67B9"/>
    <w:rsid w:val="00254A44"/>
    <w:rsid w:val="002A3551"/>
    <w:rsid w:val="002A5ED1"/>
    <w:rsid w:val="002D340D"/>
    <w:rsid w:val="003231F7"/>
    <w:rsid w:val="00330528"/>
    <w:rsid w:val="0035402B"/>
    <w:rsid w:val="0037778E"/>
    <w:rsid w:val="003A4F3B"/>
    <w:rsid w:val="003E099C"/>
    <w:rsid w:val="003E2D90"/>
    <w:rsid w:val="003F3019"/>
    <w:rsid w:val="003F61D5"/>
    <w:rsid w:val="00407939"/>
    <w:rsid w:val="00407C74"/>
    <w:rsid w:val="00412F88"/>
    <w:rsid w:val="00430446"/>
    <w:rsid w:val="00442F2A"/>
    <w:rsid w:val="00446529"/>
    <w:rsid w:val="00484E54"/>
    <w:rsid w:val="004913EB"/>
    <w:rsid w:val="004A4975"/>
    <w:rsid w:val="00511FD3"/>
    <w:rsid w:val="00520853"/>
    <w:rsid w:val="00567D90"/>
    <w:rsid w:val="005C7F40"/>
    <w:rsid w:val="006222EF"/>
    <w:rsid w:val="006252F8"/>
    <w:rsid w:val="00631E86"/>
    <w:rsid w:val="006446CA"/>
    <w:rsid w:val="00647A94"/>
    <w:rsid w:val="00666D9C"/>
    <w:rsid w:val="006923C7"/>
    <w:rsid w:val="006933D5"/>
    <w:rsid w:val="006D238F"/>
    <w:rsid w:val="006E43E8"/>
    <w:rsid w:val="006F51A7"/>
    <w:rsid w:val="00701B92"/>
    <w:rsid w:val="0073228A"/>
    <w:rsid w:val="00796027"/>
    <w:rsid w:val="007A1318"/>
    <w:rsid w:val="007A369D"/>
    <w:rsid w:val="007D4F75"/>
    <w:rsid w:val="007E1C45"/>
    <w:rsid w:val="007F1C53"/>
    <w:rsid w:val="008039F9"/>
    <w:rsid w:val="00815A0C"/>
    <w:rsid w:val="008543AF"/>
    <w:rsid w:val="008956FE"/>
    <w:rsid w:val="00895F3D"/>
    <w:rsid w:val="008A3E27"/>
    <w:rsid w:val="008C2107"/>
    <w:rsid w:val="008C5EA7"/>
    <w:rsid w:val="008D5B4E"/>
    <w:rsid w:val="008D7B8C"/>
    <w:rsid w:val="008E00A9"/>
    <w:rsid w:val="00910D3F"/>
    <w:rsid w:val="00920524"/>
    <w:rsid w:val="00940390"/>
    <w:rsid w:val="0094524C"/>
    <w:rsid w:val="0095537D"/>
    <w:rsid w:val="009648BF"/>
    <w:rsid w:val="009A43D3"/>
    <w:rsid w:val="009A4980"/>
    <w:rsid w:val="009B1FD5"/>
    <w:rsid w:val="00A168B6"/>
    <w:rsid w:val="00A27BB3"/>
    <w:rsid w:val="00A35E64"/>
    <w:rsid w:val="00A404DA"/>
    <w:rsid w:val="00A54D66"/>
    <w:rsid w:val="00A74772"/>
    <w:rsid w:val="00AD5BB7"/>
    <w:rsid w:val="00B0195E"/>
    <w:rsid w:val="00B07F7A"/>
    <w:rsid w:val="00B12B08"/>
    <w:rsid w:val="00B21102"/>
    <w:rsid w:val="00B3429A"/>
    <w:rsid w:val="00B400FC"/>
    <w:rsid w:val="00B4472D"/>
    <w:rsid w:val="00B5030E"/>
    <w:rsid w:val="00B61C18"/>
    <w:rsid w:val="00B91BCD"/>
    <w:rsid w:val="00BB7008"/>
    <w:rsid w:val="00BD1BAD"/>
    <w:rsid w:val="00BF29E5"/>
    <w:rsid w:val="00C240AC"/>
    <w:rsid w:val="00C43684"/>
    <w:rsid w:val="00C45A20"/>
    <w:rsid w:val="00C672EC"/>
    <w:rsid w:val="00C972EF"/>
    <w:rsid w:val="00CA52D9"/>
    <w:rsid w:val="00CB4FF6"/>
    <w:rsid w:val="00CC6B0F"/>
    <w:rsid w:val="00CE20A5"/>
    <w:rsid w:val="00CE5FA7"/>
    <w:rsid w:val="00D02BBB"/>
    <w:rsid w:val="00D11546"/>
    <w:rsid w:val="00D552BF"/>
    <w:rsid w:val="00D604F9"/>
    <w:rsid w:val="00D66CE7"/>
    <w:rsid w:val="00D746D2"/>
    <w:rsid w:val="00D86595"/>
    <w:rsid w:val="00D910A3"/>
    <w:rsid w:val="00D92768"/>
    <w:rsid w:val="00DA1A2F"/>
    <w:rsid w:val="00DB275B"/>
    <w:rsid w:val="00DC2AE4"/>
    <w:rsid w:val="00DD64E6"/>
    <w:rsid w:val="00DD6E79"/>
    <w:rsid w:val="00DE57E1"/>
    <w:rsid w:val="00DF0763"/>
    <w:rsid w:val="00DF221E"/>
    <w:rsid w:val="00DF3D6E"/>
    <w:rsid w:val="00E00DF8"/>
    <w:rsid w:val="00E1652A"/>
    <w:rsid w:val="00E601E6"/>
    <w:rsid w:val="00E70068"/>
    <w:rsid w:val="00E854D2"/>
    <w:rsid w:val="00E9150E"/>
    <w:rsid w:val="00EA0004"/>
    <w:rsid w:val="00EB09D9"/>
    <w:rsid w:val="00EB7732"/>
    <w:rsid w:val="00EC3E83"/>
    <w:rsid w:val="00EC5C7D"/>
    <w:rsid w:val="00ED6999"/>
    <w:rsid w:val="00EE0829"/>
    <w:rsid w:val="00EE6E08"/>
    <w:rsid w:val="00F01F53"/>
    <w:rsid w:val="00F16464"/>
    <w:rsid w:val="00F17481"/>
    <w:rsid w:val="00F328FA"/>
    <w:rsid w:val="00F46B69"/>
    <w:rsid w:val="00F50FD7"/>
    <w:rsid w:val="00F542F6"/>
    <w:rsid w:val="00F65649"/>
    <w:rsid w:val="00FA455E"/>
    <w:rsid w:val="00FB3479"/>
    <w:rsid w:val="00FC5687"/>
    <w:rsid w:val="00FD77C9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E7E1684"/>
  <w15:docId w15:val="{71311747-10E4-4281-8EEE-A3551376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C240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2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23C7"/>
  </w:style>
  <w:style w:type="paragraph" w:styleId="Pieddepage">
    <w:name w:val="footer"/>
    <w:basedOn w:val="Normal"/>
    <w:link w:val="PieddepageCar"/>
    <w:uiPriority w:val="99"/>
    <w:unhideWhenUsed/>
    <w:rsid w:val="00692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23C7"/>
  </w:style>
  <w:style w:type="paragraph" w:styleId="Textedebulles">
    <w:name w:val="Balloon Text"/>
    <w:basedOn w:val="Normal"/>
    <w:link w:val="TextedebullesCar"/>
    <w:uiPriority w:val="99"/>
    <w:semiHidden/>
    <w:unhideWhenUsed/>
    <w:rsid w:val="002D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40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552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52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52B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52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52BF"/>
    <w:rPr>
      <w:b/>
      <w:bCs/>
      <w:sz w:val="20"/>
      <w:szCs w:val="20"/>
    </w:rPr>
  </w:style>
  <w:style w:type="numbering" w:customStyle="1" w:styleId="Grossepuce1">
    <w:name w:val="Grosse puce1"/>
    <w:rsid w:val="003F61D5"/>
    <w:pPr>
      <w:numPr>
        <w:numId w:val="4"/>
      </w:numPr>
    </w:pPr>
  </w:style>
  <w:style w:type="paragraph" w:styleId="Textebrut">
    <w:name w:val="Plain Text"/>
    <w:basedOn w:val="Normal"/>
    <w:link w:val="TextebrutCar"/>
    <w:uiPriority w:val="99"/>
    <w:unhideWhenUsed/>
    <w:rsid w:val="001B20C9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1B20C9"/>
    <w:rPr>
      <w:rFonts w:ascii="Calibri" w:eastAsia="Times New Roman" w:hAnsi="Calibri" w:cs="Calibri"/>
      <w:color w:val="000000"/>
      <w:sz w:val="24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4C089-3867-C84E-B945-C41B3BFD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996</Words>
  <Characters>5480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GAMBERT</dc:creator>
  <cp:lastModifiedBy>Geoffroy Daignes</cp:lastModifiedBy>
  <cp:revision>5</cp:revision>
  <cp:lastPrinted>2017-01-20T13:38:00Z</cp:lastPrinted>
  <dcterms:created xsi:type="dcterms:W3CDTF">2017-03-21T13:21:00Z</dcterms:created>
  <dcterms:modified xsi:type="dcterms:W3CDTF">2017-05-10T12:39:00Z</dcterms:modified>
</cp:coreProperties>
</file>